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7C" w:rsidRDefault="00D258DA">
      <w:pPr>
        <w:tabs>
          <w:tab w:val="left" w:pos="4347"/>
        </w:tabs>
        <w:ind w:firstLine="120"/>
        <w:jc w:val="center"/>
        <w:rPr>
          <w:b/>
          <w:bCs/>
          <w:sz w:val="28"/>
          <w:szCs w:val="28"/>
        </w:rPr>
      </w:pP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pict>
          <v:shape id="ole_rId2" o:spid="_x0000_s1026" type="#_x0000_tole_rId2" style="position:absolute;left:0;text-align:left;margin-left:204pt;margin-top:-9pt;width:38.25pt;height:53.25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5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Word.Picture.8" ShapeID="ole_rId2" DrawAspect="Content" ObjectID="_1806482111" r:id="rId6"/>
        </w:pict>
      </w:r>
      <w:r w:rsidR="00A94EA8">
        <w:rPr>
          <w:b/>
          <w:bCs/>
          <w:color w:val="0000FF"/>
          <w:sz w:val="28"/>
          <w:szCs w:val="28"/>
        </w:rPr>
        <w:t xml:space="preserve"> </w:t>
      </w:r>
    </w:p>
    <w:p w:rsidR="005A0B7C" w:rsidRDefault="005A0B7C">
      <w:pPr>
        <w:ind w:left="2124" w:firstLine="708"/>
        <w:jc w:val="both"/>
        <w:rPr>
          <w:b/>
          <w:bCs/>
          <w:sz w:val="28"/>
          <w:szCs w:val="28"/>
        </w:rPr>
      </w:pPr>
    </w:p>
    <w:p w:rsidR="005A0B7C" w:rsidRDefault="005A0B7C">
      <w:pPr>
        <w:ind w:left="120"/>
        <w:jc w:val="both"/>
        <w:rPr>
          <w:b/>
          <w:bCs/>
          <w:sz w:val="28"/>
          <w:szCs w:val="28"/>
        </w:rPr>
      </w:pPr>
    </w:p>
    <w:p w:rsidR="005A0B7C" w:rsidRDefault="00A94EA8">
      <w:pPr>
        <w:ind w:left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A0B7C" w:rsidRDefault="00A94EA8">
      <w:pPr>
        <w:ind w:left="120" w:right="-1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КУНАШАКСКОГО МУНИЦИПАЛЬНОГО РАЙОНА  ЧЕЛЯБИНСКОЙ ОБЛАСТИ</w:t>
      </w:r>
    </w:p>
    <w:p w:rsidR="005A0B7C" w:rsidRDefault="005A0B7C">
      <w:pPr>
        <w:tabs>
          <w:tab w:val="left" w:pos="3446"/>
        </w:tabs>
        <w:ind w:left="120"/>
        <w:jc w:val="center"/>
        <w:rPr>
          <w:b/>
          <w:bCs/>
          <w:sz w:val="28"/>
          <w:szCs w:val="28"/>
        </w:rPr>
      </w:pPr>
    </w:p>
    <w:p w:rsidR="005A0B7C" w:rsidRDefault="00A94EA8">
      <w:pPr>
        <w:tabs>
          <w:tab w:val="left" w:pos="3446"/>
        </w:tabs>
        <w:ind w:left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A0B7C" w:rsidRDefault="005A0B7C">
      <w:pPr>
        <w:jc w:val="both"/>
        <w:rPr>
          <w:sz w:val="28"/>
          <w:szCs w:val="28"/>
        </w:rPr>
      </w:pPr>
    </w:p>
    <w:p w:rsidR="005A0B7C" w:rsidRPr="00D258DA" w:rsidRDefault="00D258D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A94EA8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Pr="00D258DA">
        <w:rPr>
          <w:sz w:val="28"/>
          <w:szCs w:val="28"/>
          <w:u w:val="single"/>
        </w:rPr>
        <w:t>28.12.</w:t>
      </w:r>
      <w:r w:rsidR="00A94EA8">
        <w:rPr>
          <w:sz w:val="28"/>
          <w:szCs w:val="28"/>
        </w:rPr>
        <w:t xml:space="preserve"> 2024г.    № </w:t>
      </w:r>
      <w:r w:rsidRPr="00D258DA">
        <w:rPr>
          <w:sz w:val="28"/>
          <w:szCs w:val="28"/>
          <w:u w:val="single"/>
        </w:rPr>
        <w:t>1850</w:t>
      </w:r>
    </w:p>
    <w:p w:rsidR="005A0B7C" w:rsidRDefault="005A0B7C">
      <w:pPr>
        <w:ind w:left="120"/>
        <w:jc w:val="both"/>
        <w:rPr>
          <w:sz w:val="28"/>
          <w:szCs w:val="28"/>
        </w:rPr>
      </w:pPr>
    </w:p>
    <w:tbl>
      <w:tblPr>
        <w:tblStyle w:val="af4"/>
        <w:tblW w:w="4293" w:type="dxa"/>
        <w:tblLayout w:type="fixed"/>
        <w:tblLook w:val="01E0" w:firstRow="1" w:lastRow="1" w:firstColumn="1" w:lastColumn="1" w:noHBand="0" w:noVBand="0"/>
      </w:tblPr>
      <w:tblGrid>
        <w:gridCol w:w="4293"/>
      </w:tblGrid>
      <w:tr w:rsidR="005A0B7C">
        <w:trPr>
          <w:trHeight w:val="1810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 w:rsidR="005A0B7C" w:rsidRDefault="00A94EA8">
            <w:pPr>
              <w:shd w:val="clear" w:color="auto" w:fill="FFFFFF"/>
              <w:overflowPunct w:val="0"/>
              <w:spacing w:after="240"/>
              <w:jc w:val="both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приложение постановления Администрации Кунашакского муниципального района от 30.12.2021г. №1858</w:t>
            </w:r>
          </w:p>
        </w:tc>
      </w:tr>
    </w:tbl>
    <w:p w:rsidR="005A0B7C" w:rsidRDefault="005A0B7C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5A0B7C" w:rsidRDefault="00A94EA8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06.10.2003г. № 131-ФЗ, «Об отходах производства и потребления»  от 24.06.1998г. №89-ФЗ,  руководствуясь уставом  Кунашакского муниципального района </w:t>
      </w:r>
    </w:p>
    <w:p w:rsidR="005A0B7C" w:rsidRDefault="00A94EA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A0B7C" w:rsidRDefault="00A94EA8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>
        <w:rPr>
          <w:sz w:val="28"/>
          <w:szCs w:val="28"/>
          <w:lang w:eastAsia="zh-CN"/>
        </w:rPr>
        <w:t xml:space="preserve">Приложение  к постановлению Администрации Кунашакского муниципального района от </w:t>
      </w:r>
      <w:r>
        <w:rPr>
          <w:sz w:val="28"/>
          <w:szCs w:val="28"/>
        </w:rPr>
        <w:t xml:space="preserve">30.12.2021г № 1858 «Об утверждении - подпрограммы «Ликвидация объектов накопленного экологического вреда (свалок ТКО) на территории Кунашакского муниципального района на 2023-2027 годы» муниципальной программы «Доступное и комфортное </w:t>
      </w:r>
      <w:proofErr w:type="gramStart"/>
      <w:r>
        <w:rPr>
          <w:sz w:val="28"/>
          <w:szCs w:val="28"/>
        </w:rPr>
        <w:t>жилье-гражданам</w:t>
      </w:r>
      <w:proofErr w:type="gramEnd"/>
      <w:r>
        <w:rPr>
          <w:sz w:val="28"/>
          <w:szCs w:val="28"/>
        </w:rPr>
        <w:t xml:space="preserve"> России» в Кунашакском муниципальном районе Челябинской области на 2023-2027 годы» изложить в новой редакции (прилагается).</w:t>
      </w:r>
    </w:p>
    <w:p w:rsidR="005A0B7C" w:rsidRDefault="00A94EA8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Начальнику отдела информационных технологий </w:t>
      </w:r>
      <w:proofErr w:type="spellStart"/>
      <w:r>
        <w:rPr>
          <w:color w:val="000000" w:themeColor="text1"/>
          <w:sz w:val="28"/>
          <w:szCs w:val="28"/>
        </w:rPr>
        <w:t>Хуртову</w:t>
      </w:r>
      <w:proofErr w:type="spellEnd"/>
      <w:r>
        <w:rPr>
          <w:color w:val="000000" w:themeColor="text1"/>
          <w:sz w:val="28"/>
          <w:szCs w:val="28"/>
        </w:rPr>
        <w:t xml:space="preserve"> А.А.  опубликовать настоящее постановление на официальном сайте Кунашакского муниципального района.</w:t>
      </w:r>
    </w:p>
    <w:p w:rsidR="005A0B7C" w:rsidRDefault="00A94EA8">
      <w:pPr>
        <w:ind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муниципального района по ЖКХ, строительству и инженерной инфраструктуре - руководителя Управления по ЖКХ, строительству и энергообеспечению </w:t>
      </w:r>
      <w:proofErr w:type="spellStart"/>
      <w:r>
        <w:rPr>
          <w:sz w:val="28"/>
          <w:szCs w:val="28"/>
        </w:rPr>
        <w:t>Гиззатуллина</w:t>
      </w:r>
      <w:proofErr w:type="spellEnd"/>
      <w:r>
        <w:rPr>
          <w:sz w:val="28"/>
          <w:szCs w:val="28"/>
        </w:rPr>
        <w:t xml:space="preserve"> А.А.</w:t>
      </w:r>
    </w:p>
    <w:p w:rsidR="005A0B7C" w:rsidRDefault="005A0B7C">
      <w:pPr>
        <w:jc w:val="both"/>
        <w:rPr>
          <w:sz w:val="28"/>
          <w:szCs w:val="28"/>
        </w:rPr>
      </w:pPr>
    </w:p>
    <w:p w:rsidR="005A0B7C" w:rsidRDefault="005A0B7C">
      <w:pPr>
        <w:jc w:val="both"/>
        <w:rPr>
          <w:sz w:val="28"/>
          <w:szCs w:val="28"/>
        </w:rPr>
      </w:pPr>
    </w:p>
    <w:p w:rsidR="005A0B7C" w:rsidRDefault="005A0B7C">
      <w:pPr>
        <w:jc w:val="both"/>
        <w:rPr>
          <w:sz w:val="28"/>
          <w:szCs w:val="28"/>
        </w:rPr>
      </w:pPr>
    </w:p>
    <w:p w:rsidR="005A0B7C" w:rsidRDefault="00A94E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258DA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Р.Г.Вакилов</w:t>
      </w:r>
      <w:proofErr w:type="spellEnd"/>
    </w:p>
    <w:p w:rsidR="005A0B7C" w:rsidRDefault="005A0B7C">
      <w:pPr>
        <w:jc w:val="both"/>
        <w:rPr>
          <w:sz w:val="28"/>
          <w:szCs w:val="28"/>
        </w:rPr>
      </w:pPr>
    </w:p>
    <w:p w:rsidR="005A0B7C" w:rsidRDefault="005A0B7C">
      <w:pPr>
        <w:ind w:left="4536"/>
        <w:jc w:val="right"/>
        <w:rPr>
          <w:sz w:val="24"/>
          <w:szCs w:val="24"/>
        </w:rPr>
      </w:pPr>
    </w:p>
    <w:p w:rsidR="005A0B7C" w:rsidRDefault="00A94EA8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br/>
        <w:t xml:space="preserve">к постановлению Администрации </w:t>
      </w:r>
    </w:p>
    <w:p w:rsidR="005A0B7C" w:rsidRDefault="00A94EA8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Кунашакского муниципального района</w:t>
      </w:r>
    </w:p>
    <w:p w:rsidR="005A0B7C" w:rsidRDefault="00A94EA8">
      <w:pPr>
        <w:ind w:left="4320" w:firstLine="216"/>
        <w:jc w:val="right"/>
        <w:rPr>
          <w:sz w:val="24"/>
          <w:szCs w:val="24"/>
        </w:rPr>
      </w:pPr>
      <w:r>
        <w:rPr>
          <w:sz w:val="24"/>
          <w:szCs w:val="24"/>
        </w:rPr>
        <w:t>от 30.12. 2021 г.  № 1858</w:t>
      </w:r>
    </w:p>
    <w:p w:rsidR="005A0B7C" w:rsidRDefault="00A94EA8">
      <w:pPr>
        <w:ind w:left="4320" w:firstLine="21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( в редакции  постановление</w:t>
      </w:r>
      <w:proofErr w:type="gramStart"/>
      <w:r>
        <w:rPr>
          <w:sz w:val="24"/>
          <w:szCs w:val="24"/>
          <w:lang w:val="en-US"/>
        </w:rPr>
        <w:t>A</w:t>
      </w:r>
      <w:proofErr w:type="spellStart"/>
      <w:proofErr w:type="gramEnd"/>
      <w:r>
        <w:rPr>
          <w:sz w:val="24"/>
          <w:szCs w:val="24"/>
        </w:rPr>
        <w:t>дминистрации</w:t>
      </w:r>
      <w:proofErr w:type="spellEnd"/>
      <w:r>
        <w:rPr>
          <w:sz w:val="24"/>
          <w:szCs w:val="24"/>
        </w:rPr>
        <w:t xml:space="preserve"> Кунашакского  муниципального района</w:t>
      </w:r>
    </w:p>
    <w:p w:rsidR="005A0B7C" w:rsidRPr="00D258DA" w:rsidRDefault="00A94EA8">
      <w:pPr>
        <w:ind w:left="4320" w:firstLine="216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от </w:t>
      </w:r>
      <w:r w:rsidR="00D258DA" w:rsidRPr="00D258DA">
        <w:rPr>
          <w:sz w:val="24"/>
          <w:szCs w:val="24"/>
          <w:u w:val="single"/>
        </w:rPr>
        <w:t>28.12.</w:t>
      </w:r>
      <w:r>
        <w:rPr>
          <w:sz w:val="24"/>
          <w:szCs w:val="24"/>
        </w:rPr>
        <w:t xml:space="preserve">2024г.  № </w:t>
      </w:r>
      <w:r w:rsidR="00D258DA" w:rsidRPr="00D258DA">
        <w:rPr>
          <w:sz w:val="24"/>
          <w:szCs w:val="24"/>
          <w:u w:val="single"/>
        </w:rPr>
        <w:t>1850</w:t>
      </w:r>
    </w:p>
    <w:p w:rsidR="005A0B7C" w:rsidRDefault="005A0B7C">
      <w:pPr>
        <w:jc w:val="center"/>
        <w:rPr>
          <w:b/>
          <w:bCs/>
          <w:sz w:val="24"/>
          <w:szCs w:val="24"/>
        </w:rPr>
      </w:pPr>
    </w:p>
    <w:p w:rsidR="005A0B7C" w:rsidRDefault="005A0B7C">
      <w:pPr>
        <w:jc w:val="center"/>
        <w:rPr>
          <w:sz w:val="24"/>
          <w:szCs w:val="24"/>
        </w:rPr>
      </w:pPr>
    </w:p>
    <w:p w:rsidR="005A0B7C" w:rsidRDefault="00A94E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 ПОДПРОГРАММЫ</w:t>
      </w:r>
    </w:p>
    <w:p w:rsidR="005A0B7C" w:rsidRDefault="00A94EA8">
      <w:pPr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«Ликвидация объектов накопленного экологического вреда (свалок ТКО) на территории Кунашакского муниципа</w:t>
      </w:r>
      <w:bookmarkStart w:id="0" w:name="_GoBack"/>
      <w:bookmarkEnd w:id="0"/>
      <w:r>
        <w:rPr>
          <w:b/>
          <w:bCs/>
          <w:sz w:val="28"/>
          <w:szCs w:val="28"/>
        </w:rPr>
        <w:t>льного района на 2023-2027годы » муниципальной программы «</w:t>
      </w:r>
      <w:proofErr w:type="gramStart"/>
      <w:r>
        <w:rPr>
          <w:b/>
          <w:bCs/>
          <w:sz w:val="28"/>
          <w:szCs w:val="28"/>
        </w:rPr>
        <w:t>Доступное</w:t>
      </w:r>
      <w:proofErr w:type="gramEnd"/>
      <w:r>
        <w:rPr>
          <w:b/>
          <w:bCs/>
          <w:sz w:val="28"/>
          <w:szCs w:val="28"/>
        </w:rPr>
        <w:t xml:space="preserve"> и комфортное жилье-гражданам России» в Кунашакском муниципальном районе Челябинской области на 2023-2027 годы»    </w:t>
      </w:r>
    </w:p>
    <w:p w:rsidR="005A0B7C" w:rsidRDefault="005A0B7C">
      <w:pPr>
        <w:jc w:val="both"/>
        <w:rPr>
          <w:b/>
          <w:bCs/>
          <w:sz w:val="24"/>
          <w:szCs w:val="24"/>
        </w:rPr>
      </w:pPr>
    </w:p>
    <w:tbl>
      <w:tblPr>
        <w:tblW w:w="10020" w:type="dxa"/>
        <w:tblInd w:w="-2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62"/>
        <w:gridCol w:w="7658"/>
      </w:tblGrid>
      <w:tr w:rsidR="005A0B7C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  <w:p w:rsidR="005A0B7C" w:rsidRDefault="00A94EA8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«Ликвидация объектов накопленного экологического вреда (свалок ТКО) на территории Кунашакского муниципального района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4"/>
                <w:szCs w:val="24"/>
              </w:rPr>
              <w:t>на 2023-2027годы</w:t>
            </w:r>
            <w:r>
              <w:rPr>
                <w:sz w:val="24"/>
                <w:szCs w:val="24"/>
              </w:rPr>
              <w:t>» муниципальной программы «</w:t>
            </w:r>
            <w:proofErr w:type="gramStart"/>
            <w:r>
              <w:rPr>
                <w:sz w:val="24"/>
                <w:szCs w:val="24"/>
              </w:rPr>
              <w:t>Доступное</w:t>
            </w:r>
            <w:proofErr w:type="gramEnd"/>
            <w:r>
              <w:rPr>
                <w:sz w:val="24"/>
                <w:szCs w:val="24"/>
              </w:rPr>
              <w:t xml:space="preserve"> и комфортное жилье-гражданам России» в Кунашакском муниципальном районе Челябинской области на 2023-2027 годы»</w:t>
            </w:r>
          </w:p>
          <w:p w:rsidR="005A0B7C" w:rsidRDefault="005A0B7C">
            <w:pPr>
              <w:widowControl w:val="0"/>
              <w:snapToGrid w:val="0"/>
              <w:spacing w:before="100" w:after="100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A0B7C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  <w:p w:rsidR="005A0B7C" w:rsidRDefault="00A94EA8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  <w:snapToGrid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Управление экологии администрации Кунашакского муниципального района</w:t>
            </w:r>
          </w:p>
        </w:tc>
      </w:tr>
      <w:tr w:rsidR="005A0B7C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Соисполнители</w:t>
            </w:r>
          </w:p>
          <w:p w:rsidR="005A0B7C" w:rsidRDefault="00A94EA8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Управление по ЖКХ, строительству и энергообеспечению администрации Кунашакского муниципального района,</w:t>
            </w:r>
          </w:p>
          <w:p w:rsidR="005A0B7C" w:rsidRDefault="00A94EA8">
            <w:pPr>
              <w:widowControl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</w:tr>
      <w:tr w:rsidR="005A0B7C">
        <w:trPr>
          <w:trHeight w:val="955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B7C" w:rsidRDefault="00A94EA8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подпрограммы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1)Снижение негативного воздействия на окружающую среду отходов производства и потребления;</w:t>
            </w:r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2) Улучшение состояния окружающей среды в районе, повышение уровня экологической безопасности проживания населения;</w:t>
            </w:r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3) С</w:t>
            </w:r>
            <w:r>
              <w:rPr>
                <w:color w:val="000000"/>
                <w:sz w:val="24"/>
                <w:szCs w:val="24"/>
              </w:rPr>
              <w:t>облюдение законодательства в сфере обращения с отходами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A0B7C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Задачи</w:t>
            </w:r>
          </w:p>
          <w:p w:rsidR="005A0B7C" w:rsidRDefault="00A94EA8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объектов накопленного экологического вреда (свалок ТКО) на территории Кунашакского муниципального района</w:t>
            </w:r>
          </w:p>
        </w:tc>
      </w:tr>
      <w:tr w:rsidR="005A0B7C">
        <w:trPr>
          <w:trHeight w:val="1633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Этапы и сроки реализации</w:t>
            </w:r>
          </w:p>
          <w:p w:rsidR="005A0B7C" w:rsidRDefault="00A94EA8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  <w:snapToGrid w:val="0"/>
              <w:spacing w:before="100" w:after="10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Подпрограмма реализуется в 5 этапов.</w:t>
            </w:r>
          </w:p>
          <w:p w:rsidR="005A0B7C" w:rsidRDefault="00A94EA8">
            <w:pPr>
              <w:widowControl w:val="0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2023г.- первый этап,</w:t>
            </w:r>
          </w:p>
          <w:p w:rsidR="005A0B7C" w:rsidRDefault="00A94EA8">
            <w:pPr>
              <w:widowControl w:val="0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2024г.- второй этап,</w:t>
            </w:r>
          </w:p>
          <w:p w:rsidR="005A0B7C" w:rsidRDefault="00A94EA8">
            <w:pPr>
              <w:widowControl w:val="0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третий этап,</w:t>
            </w:r>
          </w:p>
          <w:p w:rsidR="005A0B7C" w:rsidRDefault="00A94EA8">
            <w:pPr>
              <w:widowControl w:val="0"/>
              <w:snapToGrid w:val="0"/>
              <w:spacing w:before="100"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четвртый этап,</w:t>
            </w:r>
          </w:p>
          <w:p w:rsidR="005A0B7C" w:rsidRDefault="00A94EA8">
            <w:pPr>
              <w:widowControl w:val="0"/>
              <w:snapToGrid w:val="0"/>
              <w:spacing w:before="100" w:after="10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2027г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пятый этап.</w:t>
            </w:r>
          </w:p>
        </w:tc>
      </w:tr>
      <w:tr w:rsidR="005A0B7C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Объемы бюджетных ассигнований</w:t>
            </w:r>
          </w:p>
          <w:p w:rsidR="005A0B7C" w:rsidRDefault="00A94EA8">
            <w:pPr>
              <w:widowControl w:val="0"/>
              <w:snapToGrid w:val="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Общий объем финансового обеспечения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в 2023– 2027годах составит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168890972,41  рублей, в том числе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Ликвидация объектов накопленного экологического вред</w:t>
            </w:r>
            <w:proofErr w:type="gramStart"/>
            <w:r>
              <w:rPr>
                <w:b/>
                <w:sz w:val="24"/>
                <w:szCs w:val="24"/>
              </w:rPr>
              <w:t>а(</w:t>
            </w:r>
            <w:proofErr w:type="gramEnd"/>
            <w:r>
              <w:rPr>
                <w:b/>
                <w:sz w:val="24"/>
                <w:szCs w:val="24"/>
              </w:rPr>
              <w:t>рекультивация)</w:t>
            </w:r>
            <w:r>
              <w:rPr>
                <w:sz w:val="24"/>
                <w:szCs w:val="24"/>
              </w:rPr>
              <w:t xml:space="preserve">  105 273 709,16 рублей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годам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областного бюджета –10 281 000,00   рублей,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годам: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 3 351 000,00  рублей;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  0 рублей;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DA1146">
              <w:rPr>
                <w:sz w:val="24"/>
                <w:szCs w:val="24"/>
              </w:rPr>
              <w:t>2 079 000</w:t>
            </w:r>
            <w:r>
              <w:rPr>
                <w:sz w:val="24"/>
                <w:szCs w:val="24"/>
              </w:rPr>
              <w:t>,00рублей;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-  </w:t>
            </w:r>
            <w:r w:rsidR="00DA1146">
              <w:rPr>
                <w:sz w:val="24"/>
                <w:szCs w:val="24"/>
              </w:rPr>
              <w:t>4 851 000,00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-  0 рублей;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местного бюджета – 246 370,16 рублей,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годам: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176 370,16  рублей;</w:t>
            </w:r>
          </w:p>
          <w:p w:rsidR="005A0B7C" w:rsidRDefault="00A94EA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0 рублей;</w:t>
            </w:r>
          </w:p>
          <w:p w:rsidR="005A0B7C" w:rsidRDefault="005A0B7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5A0B7C" w:rsidRDefault="00A94EA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год-  </w:t>
            </w:r>
            <w:r w:rsidR="00DA114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 000,0</w:t>
            </w:r>
            <w:r w:rsidR="00DA114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5A0B7C" w:rsidRDefault="005A0B7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5A0B7C" w:rsidRDefault="00A94EA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год- </w:t>
            </w:r>
            <w:r w:rsidR="00DA1146">
              <w:rPr>
                <w:sz w:val="24"/>
                <w:szCs w:val="24"/>
              </w:rPr>
              <w:t>49 00</w:t>
            </w:r>
            <w:r>
              <w:rPr>
                <w:sz w:val="24"/>
                <w:szCs w:val="24"/>
              </w:rPr>
              <w:t>0</w:t>
            </w:r>
            <w:r w:rsidR="00DA1146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5A0B7C" w:rsidRDefault="005A0B7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5A0B7C" w:rsidRDefault="00A94EA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год- 0 рублей</w:t>
            </w:r>
          </w:p>
          <w:p w:rsidR="005A0B7C" w:rsidRDefault="00A94EA8">
            <w:pPr>
              <w:widowControl w:val="0"/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Ликвидация несанкционированных свалок отходов</w:t>
            </w:r>
          </w:p>
          <w:p w:rsidR="005A0B7C" w:rsidRDefault="00C460FD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 w:rsidRPr="00D258DA">
              <w:rPr>
                <w:sz w:val="24"/>
                <w:szCs w:val="24"/>
              </w:rPr>
              <w:t>118 094 555,38</w:t>
            </w:r>
            <w:r w:rsidR="00A94EA8">
              <w:rPr>
                <w:sz w:val="24"/>
                <w:szCs w:val="24"/>
              </w:rPr>
              <w:t>   рублей, из них по годам: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Областного бюджета- </w:t>
            </w:r>
            <w:r w:rsidR="00C460FD" w:rsidRPr="00D258DA">
              <w:rPr>
                <w:sz w:val="24"/>
                <w:szCs w:val="24"/>
              </w:rPr>
              <w:t>114 923 763,87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годам: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 47 258 820,00  рублей;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  <w:r w:rsidR="008D04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258DA">
              <w:rPr>
                <w:sz w:val="24"/>
                <w:szCs w:val="24"/>
              </w:rPr>
              <w:t xml:space="preserve">-  </w:t>
            </w:r>
            <w:r w:rsidR="008D041E" w:rsidRPr="00D258DA">
              <w:rPr>
                <w:sz w:val="24"/>
                <w:szCs w:val="24"/>
              </w:rPr>
              <w:t>67</w:t>
            </w:r>
            <w:r w:rsidR="008D041E" w:rsidRPr="00D258DA">
              <w:rPr>
                <w:sz w:val="24"/>
                <w:szCs w:val="24"/>
                <w:lang w:val="en-US"/>
              </w:rPr>
              <w:t> </w:t>
            </w:r>
            <w:r w:rsidR="008D041E" w:rsidRPr="00D258DA">
              <w:rPr>
                <w:sz w:val="24"/>
                <w:szCs w:val="24"/>
              </w:rPr>
              <w:t>664</w:t>
            </w:r>
            <w:r w:rsidR="008D041E" w:rsidRPr="00D258DA">
              <w:rPr>
                <w:sz w:val="24"/>
                <w:szCs w:val="24"/>
                <w:lang w:val="en-US"/>
              </w:rPr>
              <w:t> </w:t>
            </w:r>
            <w:r w:rsidR="008D041E" w:rsidRPr="00D258DA">
              <w:rPr>
                <w:sz w:val="24"/>
                <w:szCs w:val="24"/>
              </w:rPr>
              <w:t>943,87</w:t>
            </w:r>
            <w:r>
              <w:rPr>
                <w:sz w:val="24"/>
                <w:szCs w:val="24"/>
              </w:rPr>
              <w:t xml:space="preserve">  рублей;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-0 рублей;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 рублей;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 рублей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местного бюджета – </w:t>
            </w:r>
            <w:r w:rsidR="008D041E" w:rsidRPr="00D258DA">
              <w:rPr>
                <w:sz w:val="24"/>
                <w:szCs w:val="24"/>
              </w:rPr>
              <w:t>3 170 791,52</w:t>
            </w:r>
            <w:r>
              <w:rPr>
                <w:sz w:val="24"/>
                <w:szCs w:val="24"/>
              </w:rPr>
              <w:t xml:space="preserve"> рублей,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по годам:</w:t>
            </w:r>
          </w:p>
          <w:p w:rsidR="005A0B7C" w:rsidRDefault="00A94EA8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2 487 307,25 рублей;</w:t>
            </w:r>
          </w:p>
          <w:p w:rsidR="005A0B7C" w:rsidRDefault="00A94EA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</w:t>
            </w:r>
            <w:r w:rsidRPr="00D258DA">
              <w:rPr>
                <w:sz w:val="24"/>
                <w:szCs w:val="24"/>
              </w:rPr>
              <w:t xml:space="preserve">– </w:t>
            </w:r>
            <w:r w:rsidR="008D041E" w:rsidRPr="00D258DA">
              <w:rPr>
                <w:sz w:val="24"/>
                <w:szCs w:val="24"/>
              </w:rPr>
              <w:t>683 484</w:t>
            </w:r>
            <w:r w:rsidRPr="00D258DA">
              <w:rPr>
                <w:sz w:val="24"/>
                <w:szCs w:val="24"/>
              </w:rPr>
              <w:t>,</w:t>
            </w:r>
            <w:r w:rsidR="008D041E" w:rsidRPr="00D258DA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5A0B7C" w:rsidRDefault="005A0B7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5A0B7C" w:rsidRDefault="00A94EA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-0 рублей;</w:t>
            </w:r>
          </w:p>
          <w:p w:rsidR="005A0B7C" w:rsidRDefault="005A0B7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5A0B7C" w:rsidRDefault="00A94EA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 рублей;</w:t>
            </w:r>
          </w:p>
          <w:p w:rsidR="005A0B7C" w:rsidRDefault="005A0B7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5A0B7C" w:rsidRDefault="00A94EA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0 рублей</w:t>
            </w:r>
          </w:p>
          <w:p w:rsidR="005A0B7C" w:rsidRDefault="00A94EA8">
            <w:pPr>
              <w:widowControl w:val="0"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* </w:t>
            </w:r>
            <w:r>
              <w:t>финансовое обеспечение объемов бюджетных ассигнований муниципальной подпрограммы  являются плановыми. Значение данных показателей будет уточнено по факту поступления бюджетных средств.</w:t>
            </w:r>
          </w:p>
        </w:tc>
      </w:tr>
      <w:tr w:rsidR="005A0B7C">
        <w:trPr>
          <w:trHeight w:val="122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snapToGrid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Показатели (индикаторы)</w:t>
            </w:r>
          </w:p>
          <w:p w:rsidR="005A0B7C" w:rsidRDefault="00A94EA8">
            <w:pPr>
              <w:widowControl w:val="0"/>
              <w:snapToGrid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pStyle w:val="HEADERTEXT"/>
              <w:jc w:val="both"/>
              <w:rPr>
                <w:rFonts w:ascii="Times New Roman" w:hAnsi="Times New Roman" w:cs="Times New Roman"/>
                <w:color w:val="0033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4"/>
                <w:szCs w:val="24"/>
              </w:rPr>
              <w:t>Ликвидация объектов накопленного экологического вреда (свалок ТКО) на территории Кунашакского муниципального района (ед.) -37</w:t>
            </w:r>
          </w:p>
          <w:p w:rsidR="005A0B7C" w:rsidRPr="00431B7C" w:rsidRDefault="00A94EA8">
            <w:pPr>
              <w:widowControl w:val="0"/>
              <w:jc w:val="both"/>
              <w:rPr>
                <w:color w:val="5B277D"/>
                <w:sz w:val="24"/>
                <w:szCs w:val="24"/>
              </w:rPr>
            </w:pPr>
            <w:r w:rsidRPr="00431B7C">
              <w:rPr>
                <w:rFonts w:eastAsiaTheme="minorEastAsia"/>
                <w:sz w:val="24"/>
                <w:szCs w:val="24"/>
              </w:rPr>
              <w:t>Количество земельных участков, нарушенных размещением ТКО либо объектами накопленного экологического вреда, в отношении которых разработаны проекты рекультивации земельных участков, нарушенных размещением ТКО, и ликвидации объектов накопленного экологического вреда. (</w:t>
            </w:r>
            <w:proofErr w:type="spellStart"/>
            <w:proofErr w:type="gramStart"/>
            <w:r w:rsidRPr="00431B7C">
              <w:rPr>
                <w:rFonts w:eastAsiaTheme="minorEastAsia"/>
                <w:sz w:val="24"/>
                <w:szCs w:val="24"/>
              </w:rPr>
              <w:t>ед</w:t>
            </w:r>
            <w:proofErr w:type="spellEnd"/>
            <w:proofErr w:type="gramEnd"/>
            <w:r w:rsidRPr="00431B7C">
              <w:rPr>
                <w:rFonts w:eastAsiaTheme="minorEastAsia"/>
                <w:sz w:val="24"/>
                <w:szCs w:val="24"/>
              </w:rPr>
              <w:t>) - 1</w:t>
            </w:r>
          </w:p>
        </w:tc>
      </w:tr>
      <w:tr w:rsidR="005A0B7C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snapToGrid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1.Снижение негативного воздействия на окружающую среду отходов производства и потребления;</w:t>
            </w:r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2.Улучшение состояния окружающей среды в районе, повышение уровня экологической безопасности проживания у населения;</w:t>
            </w:r>
          </w:p>
          <w:p w:rsidR="005A0B7C" w:rsidRDefault="00A94EA8">
            <w:pPr>
              <w:widowControl w:val="0"/>
              <w:tabs>
                <w:tab w:val="left" w:pos="5085"/>
              </w:tabs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3. С</w:t>
            </w:r>
            <w:r>
              <w:rPr>
                <w:color w:val="000000"/>
                <w:sz w:val="24"/>
                <w:szCs w:val="24"/>
              </w:rPr>
              <w:t>облюдение законодательства в сфере обращения с отходами</w:t>
            </w:r>
          </w:p>
        </w:tc>
      </w:tr>
    </w:tbl>
    <w:p w:rsidR="005A0B7C" w:rsidRDefault="005A0B7C">
      <w:pPr>
        <w:widowControl w:val="0"/>
        <w:spacing w:line="360" w:lineRule="auto"/>
        <w:jc w:val="center"/>
        <w:rPr>
          <w:sz w:val="24"/>
          <w:szCs w:val="24"/>
        </w:rPr>
      </w:pPr>
    </w:p>
    <w:p w:rsidR="005A0B7C" w:rsidRDefault="005A0B7C">
      <w:pPr>
        <w:widowControl w:val="0"/>
        <w:spacing w:line="360" w:lineRule="auto"/>
        <w:rPr>
          <w:sz w:val="24"/>
          <w:szCs w:val="24"/>
        </w:rPr>
      </w:pPr>
    </w:p>
    <w:p w:rsidR="005A0B7C" w:rsidRDefault="005A0B7C">
      <w:pPr>
        <w:widowControl w:val="0"/>
        <w:spacing w:line="360" w:lineRule="auto"/>
        <w:jc w:val="center"/>
        <w:rPr>
          <w:sz w:val="24"/>
          <w:szCs w:val="24"/>
        </w:rPr>
      </w:pPr>
    </w:p>
    <w:p w:rsidR="005A0B7C" w:rsidRDefault="00A94EA8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СОДЕРЖАНИЕ ПРОБЛЕМЫ</w:t>
      </w:r>
    </w:p>
    <w:p w:rsidR="005A0B7C" w:rsidRDefault="00A94EA8">
      <w:pPr>
        <w:pStyle w:val="ac"/>
        <w:spacing w:before="0" w:after="0"/>
        <w:ind w:firstLine="709"/>
        <w:jc w:val="both"/>
      </w:pPr>
      <w:r>
        <w:t xml:space="preserve">В Кунашакский муниципальный район входит 9  муниципальных образований – </w:t>
      </w:r>
      <w:proofErr w:type="spellStart"/>
      <w:r>
        <w:t>Ашировское</w:t>
      </w:r>
      <w:proofErr w:type="spellEnd"/>
      <w:r>
        <w:t xml:space="preserve">, </w:t>
      </w:r>
      <w:proofErr w:type="spellStart"/>
      <w:r>
        <w:t>Буринское</w:t>
      </w:r>
      <w:proofErr w:type="spellEnd"/>
      <w:r>
        <w:t xml:space="preserve">, Кунашакское, </w:t>
      </w:r>
      <w:proofErr w:type="spellStart"/>
      <w:r>
        <w:t>Куяшское</w:t>
      </w:r>
      <w:proofErr w:type="spellEnd"/>
      <w:r>
        <w:t xml:space="preserve">, </w:t>
      </w:r>
      <w:proofErr w:type="spellStart"/>
      <w:r>
        <w:t>Муслюмовское</w:t>
      </w:r>
      <w:proofErr w:type="spellEnd"/>
      <w:r>
        <w:t xml:space="preserve">, </w:t>
      </w:r>
      <w:proofErr w:type="spellStart"/>
      <w:r>
        <w:t>Саринское</w:t>
      </w:r>
      <w:proofErr w:type="spellEnd"/>
      <w:r>
        <w:t xml:space="preserve">, </w:t>
      </w:r>
      <w:proofErr w:type="spellStart"/>
      <w:r>
        <w:t>Урукульское</w:t>
      </w:r>
      <w:proofErr w:type="spellEnd"/>
      <w:r>
        <w:t xml:space="preserve">, </w:t>
      </w:r>
      <w:proofErr w:type="spellStart"/>
      <w:r>
        <w:t>Усть-Багарякское</w:t>
      </w:r>
      <w:proofErr w:type="spellEnd"/>
      <w:r>
        <w:t xml:space="preserve">, </w:t>
      </w:r>
      <w:proofErr w:type="spellStart"/>
      <w:r>
        <w:t>Халитовское</w:t>
      </w:r>
      <w:proofErr w:type="spellEnd"/>
      <w:r>
        <w:t xml:space="preserve"> сельские поселения с 73 населенными пунктами. </w:t>
      </w:r>
      <w:r>
        <w:rPr>
          <w:lang w:eastAsia="ru-RU"/>
        </w:rPr>
        <w:t xml:space="preserve">Площадь района 3199 км.2, земли сельскохозяйственного назначения занимают 184,2 тыс. га.  Численность </w:t>
      </w:r>
      <w:r>
        <w:t>населения составляет 28 551 человек.</w:t>
      </w:r>
    </w:p>
    <w:p w:rsidR="005A0B7C" w:rsidRDefault="00A94EA8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Муниципальная подпрограмма «Ликвидация объектов накопленного экологического вреда (свалок ТКО) на территории Кунашакского муниципального района на 2023-2027годы» муниципальной программы ««Доступное и комфортное жилье - гражданам России » в Кунашакском муниципальном районе Челябинской области на 2023-2027 годы»</w:t>
      </w:r>
      <w:r>
        <w:rPr>
          <w:b/>
          <w:bCs/>
          <w:sz w:val="24"/>
          <w:szCs w:val="24"/>
        </w:rPr>
        <w:t xml:space="preserve">    </w:t>
      </w:r>
    </w:p>
    <w:p w:rsidR="005A0B7C" w:rsidRDefault="00A94E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(далее Подпрограмма) служит инструментом экологической политики района. Подпрограмма основывается на необходимости выполнения природоохранных </w:t>
      </w:r>
      <w:proofErr w:type="gramStart"/>
      <w:r>
        <w:rPr>
          <w:sz w:val="24"/>
          <w:szCs w:val="24"/>
        </w:rPr>
        <w:t>мероприятий</w:t>
      </w:r>
      <w:proofErr w:type="gramEnd"/>
      <w:r>
        <w:rPr>
          <w:sz w:val="24"/>
          <w:szCs w:val="24"/>
        </w:rPr>
        <w:t xml:space="preserve"> на территории района, исходя из реальной экологической ситуации, и сформирована с учетом нормативно-правовых, социально-экономических, финансовых, и иных условий организации и выполнения этих мероприятий. Подпрограмма не включает решения всех экологических проблем района. В условиях ограниченности бюджетных средств, подпрограмма ориентирована на решение насущных экологических проблем района.</w:t>
      </w:r>
    </w:p>
    <w:p w:rsidR="005A0B7C" w:rsidRDefault="00A94EA8">
      <w:pPr>
        <w:pStyle w:val="ac"/>
        <w:spacing w:before="0" w:after="0"/>
        <w:ind w:firstLine="709"/>
        <w:jc w:val="both"/>
        <w:rPr>
          <w:sz w:val="28"/>
          <w:szCs w:val="28"/>
        </w:rPr>
      </w:pPr>
      <w:r>
        <w:t xml:space="preserve"> Подпрограмма, определяет основные направления деятельности органов местного самоуправления Кунашакского муниципального района в области охраны окружающей </w:t>
      </w:r>
      <w:r>
        <w:lastRenderedPageBreak/>
        <w:t>среды, а также устанавливает перечень неотложных мероприятий по улучшению качества окружающей среды и уменьшению экологической нагрузки.</w:t>
      </w:r>
      <w:r>
        <w:rPr>
          <w:sz w:val="28"/>
          <w:szCs w:val="28"/>
        </w:rPr>
        <w:t xml:space="preserve"> </w:t>
      </w:r>
    </w:p>
    <w:p w:rsidR="005A0B7C" w:rsidRDefault="00A94EA8">
      <w:pPr>
        <w:pStyle w:val="ac"/>
        <w:spacing w:before="0" w:after="0"/>
        <w:ind w:firstLine="709"/>
        <w:jc w:val="both"/>
      </w:pPr>
      <w:r>
        <w:t xml:space="preserve"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–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5A0B7C" w:rsidRDefault="00A94EA8">
      <w:pPr>
        <w:pStyle w:val="ac"/>
        <w:spacing w:before="0" w:after="0"/>
        <w:ind w:firstLine="709"/>
        <w:jc w:val="both"/>
      </w:pPr>
      <w:r>
        <w:t xml:space="preserve">В настоящее время в Кунашакском муниципальном районе находится 37 (тридцать семь) санкционированных (несанкционированных) свалок твердо-бытовых отходов и строительного мусора, оказывающих вредное влияние на окружающую среду и экологическую безопасность населения.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правильности функционирования одного из звеньев ведет к дисбалансу и нарушению целостности экосистемы. Ликвидация направлена на создание благоприятных условий использования и охраны земли. Нерациональное использование земли, потребительское и бесхозяйственное отношение к ней приводят к нарушению выполняемых ею функций, снижению ее природных свойств. В целях обеспечения прав граждан на благоприятную окружающую среду, улучшения ее состояния, обеспечения экологической безопасности проживающего на территории муниципального образования       </w:t>
      </w:r>
    </w:p>
    <w:p w:rsidR="005A0B7C" w:rsidRDefault="005A0B7C">
      <w:pPr>
        <w:ind w:firstLine="709"/>
        <w:jc w:val="center"/>
        <w:rPr>
          <w:sz w:val="24"/>
          <w:szCs w:val="24"/>
        </w:rPr>
      </w:pPr>
    </w:p>
    <w:p w:rsidR="005A0B7C" w:rsidRDefault="005A0B7C">
      <w:pPr>
        <w:ind w:firstLine="709"/>
        <w:jc w:val="center"/>
        <w:rPr>
          <w:sz w:val="24"/>
          <w:szCs w:val="24"/>
        </w:rPr>
      </w:pPr>
    </w:p>
    <w:p w:rsidR="005A0B7C" w:rsidRDefault="00A94EA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.ЦЕЛИ И ЗАДАЧИ ПОДПРОГРАММЫ</w:t>
      </w:r>
    </w:p>
    <w:p w:rsidR="005A0B7C" w:rsidRDefault="005A0B7C">
      <w:pPr>
        <w:ind w:firstLine="709"/>
        <w:jc w:val="center"/>
        <w:rPr>
          <w:sz w:val="24"/>
          <w:szCs w:val="24"/>
        </w:rPr>
      </w:pPr>
    </w:p>
    <w:p w:rsidR="005A0B7C" w:rsidRDefault="00A94EA8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Основными  целями реализации подпрограммы является:</w:t>
      </w:r>
    </w:p>
    <w:p w:rsidR="005A0B7C" w:rsidRDefault="00A94E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улучшение состояния окружающей среды в районе, повышение уровня экологической культуры у населения;</w:t>
      </w:r>
    </w:p>
    <w:p w:rsidR="005A0B7C" w:rsidRDefault="00A94E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 предотвращение деградации, загрязнения, захламления земель;</w:t>
      </w:r>
    </w:p>
    <w:p w:rsidR="005A0B7C" w:rsidRDefault="00A94E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улучшения и восстановления земель, подвергшихся деградации, загрязнению, захламлению;</w:t>
      </w:r>
    </w:p>
    <w:p w:rsidR="005A0B7C" w:rsidRDefault="00A94E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сохранение и реабилитация природы муниципального образования для обеспечения здоровья и благоприятных условий жизнедеятельности населения;</w:t>
      </w:r>
    </w:p>
    <w:p w:rsidR="005A0B7C" w:rsidRDefault="00A94EA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>
        <w:rPr>
          <w:rFonts w:ascii="Times New Roman" w:hAnsi="Times New Roman" w:cs="Times New Roman"/>
          <w:color w:val="000000"/>
          <w:sz w:val="24"/>
          <w:szCs w:val="24"/>
        </w:rPr>
        <w:t>облюдение законодательства в сфере обращения с отходами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B7C" w:rsidRDefault="005A0B7C">
      <w:pPr>
        <w:ind w:firstLine="709"/>
        <w:jc w:val="center"/>
        <w:rPr>
          <w:sz w:val="24"/>
          <w:szCs w:val="24"/>
        </w:rPr>
      </w:pPr>
    </w:p>
    <w:p w:rsidR="005A0B7C" w:rsidRDefault="00A94EA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СРОКИ И ЭТАПЫ РЕАЛИЗАЦИИ ПОДПРОГРАММЫ</w:t>
      </w:r>
    </w:p>
    <w:p w:rsidR="005A0B7C" w:rsidRDefault="005A0B7C">
      <w:pPr>
        <w:ind w:firstLine="709"/>
        <w:jc w:val="center"/>
        <w:rPr>
          <w:sz w:val="24"/>
          <w:szCs w:val="24"/>
        </w:rPr>
      </w:pPr>
    </w:p>
    <w:p w:rsidR="005A0B7C" w:rsidRDefault="00A94EA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Подпрограмма рассчитана на 5лет:  2023-2027гг.</w:t>
      </w:r>
    </w:p>
    <w:p w:rsidR="005A0B7C" w:rsidRDefault="00A94EA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Основные усилия и средства направляются на выполнение мероприятий и решение  поставленных задач.</w:t>
      </w:r>
    </w:p>
    <w:p w:rsidR="005A0B7C" w:rsidRDefault="00A94EA8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период с 2023 по 2027гг. реализуются мероприятия, направленные на достижение результатов деятельности по индикативным показателям. </w:t>
      </w:r>
    </w:p>
    <w:p w:rsidR="005A0B7C" w:rsidRDefault="00A94EA8">
      <w:pPr>
        <w:widowControl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Выполнение установленных сроков реализации Подпрограммы  обеспечивается системой программных мероприятий. Прекращение реализации Подпрограммы производится  в случаях прекращения  финансирования Подпрограммы или необоснованного достижения целевых показателей Подпрограммы.</w:t>
      </w:r>
    </w:p>
    <w:p w:rsidR="005A0B7C" w:rsidRDefault="005A0B7C">
      <w:pPr>
        <w:pStyle w:val="ConsPlusNormal0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0B7C" w:rsidRDefault="00A94EA8">
      <w:pPr>
        <w:pStyle w:val="ConsPlusNormal0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V. СИСТЕМА ПРОГРАММНЫХ МЕРОПРИЯТИЙ</w:t>
      </w:r>
    </w:p>
    <w:p w:rsidR="005A0B7C" w:rsidRDefault="005A0B7C">
      <w:pPr>
        <w:pStyle w:val="ad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Layout w:type="fixed"/>
        <w:tblLook w:val="00A0" w:firstRow="1" w:lastRow="0" w:firstColumn="1" w:lastColumn="0" w:noHBand="0" w:noVBand="0"/>
      </w:tblPr>
      <w:tblGrid>
        <w:gridCol w:w="512"/>
        <w:gridCol w:w="17"/>
        <w:gridCol w:w="2132"/>
        <w:gridCol w:w="17"/>
        <w:gridCol w:w="1965"/>
        <w:gridCol w:w="2125"/>
        <w:gridCol w:w="1080"/>
        <w:gridCol w:w="2340"/>
      </w:tblGrid>
      <w:tr w:rsidR="005A0B7C">
        <w:tc>
          <w:tcPr>
            <w:tcW w:w="5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 xml:space="preserve"> 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6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Задача муниципальной подпрограммы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Показатели (индикаторы)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A0B7C" w:rsidRDefault="00A94EA8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Ответственный исполнитель (соисполнитель) мероприятия</w:t>
            </w:r>
          </w:p>
        </w:tc>
      </w:tr>
      <w:tr w:rsidR="005A0B7C">
        <w:trPr>
          <w:trHeight w:val="70"/>
        </w:trPr>
        <w:tc>
          <w:tcPr>
            <w:tcW w:w="511" w:type="dxa"/>
            <w:tcBorders>
              <w:bottom w:val="single" w:sz="4" w:space="0" w:color="000000"/>
            </w:tcBorders>
          </w:tcPr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66" w:type="dxa"/>
            <w:gridSpan w:val="3"/>
            <w:tcBorders>
              <w:bottom w:val="single" w:sz="4" w:space="0" w:color="000000"/>
            </w:tcBorders>
          </w:tcPr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65" w:type="dxa"/>
            <w:tcBorders>
              <w:bottom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545" w:type="dxa"/>
            <w:gridSpan w:val="3"/>
            <w:tcBorders>
              <w:bottom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</w:tr>
      <w:tr w:rsidR="005A0B7C">
        <w:tc>
          <w:tcPr>
            <w:tcW w:w="1018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Цель:  улучшение состояния окружающей среды в районе, повышение уровня экологической культуры у населения</w:t>
            </w:r>
          </w:p>
        </w:tc>
      </w:tr>
      <w:tr w:rsidR="005A0B7C">
        <w:tc>
          <w:tcPr>
            <w:tcW w:w="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1.1</w:t>
            </w:r>
          </w:p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уровня экологической культуры у населения, экологическое образование/воспитание население района:</w:t>
            </w:r>
          </w:p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 Участие в проведении научно-практических конференций, семинаров по вопросам экологии</w:t>
            </w:r>
          </w:p>
          <w:p w:rsidR="005A0B7C" w:rsidRDefault="005A0B7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B7C" w:rsidRDefault="00A94EA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1.1.2. участие в проведении всероссийских, региональных и районных экологических акциях</w:t>
            </w:r>
          </w:p>
          <w:p w:rsidR="005A0B7C" w:rsidRDefault="005A0B7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B7C" w:rsidRDefault="005A0B7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B7C" w:rsidRDefault="005A0B7C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научно-практических конференций, семинаров по вопросам экологии</w:t>
            </w:r>
          </w:p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1.Количество экологических акций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2023г.-2027г.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A0B7C" w:rsidRDefault="00A94E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экологии администрации Кунашакского муниципального района.</w:t>
            </w:r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спорта КМР</w:t>
            </w:r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Ашировское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Буринское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Кунашакское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Куяшское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Муслюмовское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Саринское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Урукульское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Усть-Багарякское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Халитовское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</w:tc>
      </w:tr>
      <w:tr w:rsidR="005A0B7C">
        <w:tc>
          <w:tcPr>
            <w:tcW w:w="1018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 цель: соблюдение законодательства в сфере обращения с отходами</w:t>
            </w:r>
          </w:p>
        </w:tc>
      </w:tr>
      <w:tr w:rsidR="005A0B7C">
        <w:tc>
          <w:tcPr>
            <w:tcW w:w="5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 в области обращения с отходами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 участие в организации деятельности по сбору, транспортированию, обработке, утилизации, обезвреживанию твердых коммунальных отходов</w:t>
            </w:r>
          </w:p>
          <w:p w:rsidR="005A0B7C" w:rsidRDefault="005A0B7C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1.Объем вывезенных отходов при проведении мероприятий</w:t>
            </w:r>
          </w:p>
          <w:p w:rsidR="005A0B7C" w:rsidRDefault="005A0B7C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A0B7C" w:rsidRDefault="005A0B7C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A0B7C" w:rsidRDefault="005A0B7C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A0B7C" w:rsidRDefault="00A94EA8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постепенного снижения ущерба, наносимого землям, в результате захламления земель бытовыми отходами, и предотвращения нарушений правил санитарной и пожарной безопасности.</w:t>
            </w:r>
          </w:p>
          <w:p w:rsidR="005A0B7C" w:rsidRDefault="005A0B7C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2023.-2027г.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A0B7C" w:rsidRDefault="00A94E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экологии администрации Кунашакского муниципального района.</w:t>
            </w:r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КМР</w:t>
            </w:r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и спорта КМР</w:t>
            </w:r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Ашировское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Буринское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Кунашакское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Куяшское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Муслюмовское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Саринское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Урукульское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Усть-Багарякское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Халитовское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с/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</w:p>
        </w:tc>
      </w:tr>
    </w:tbl>
    <w:p w:rsidR="005A0B7C" w:rsidRDefault="005A0B7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B7C" w:rsidRDefault="005A0B7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B7C" w:rsidRDefault="00A94EA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ФИНАНСОВОЕ ОБЕСПЕЧЕНИЕ РЕАЛИЗАЦИИ ПОДПРОГРАММЫ</w:t>
      </w:r>
    </w:p>
    <w:p w:rsidR="005A0B7C" w:rsidRDefault="00A94EA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(ликвидация и (или) рекультивация объектов накопленного экологического вреда)  </w:t>
      </w:r>
    </w:p>
    <w:p w:rsidR="005A0B7C" w:rsidRDefault="005A0B7C">
      <w:pPr>
        <w:pStyle w:val="ConsPlusNormal0"/>
        <w:widowControl/>
        <w:ind w:firstLine="0"/>
        <w:jc w:val="center"/>
        <w:rPr>
          <w:sz w:val="24"/>
          <w:szCs w:val="24"/>
        </w:rPr>
      </w:pPr>
    </w:p>
    <w:p w:rsidR="005A0B7C" w:rsidRDefault="00A94EA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объемов бюджетных ассигнований муниципальной подпрограммы являются плановыми. Значение данных показателей будет уточнено по факту поступления бюджетных средств</w:t>
      </w:r>
    </w:p>
    <w:p w:rsidR="005A0B7C" w:rsidRDefault="005A0B7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4" w:type="dxa"/>
        <w:tblInd w:w="-1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30"/>
        <w:gridCol w:w="2842"/>
        <w:gridCol w:w="2056"/>
        <w:gridCol w:w="1134"/>
        <w:gridCol w:w="992"/>
        <w:gridCol w:w="710"/>
        <w:gridCol w:w="849"/>
        <w:gridCol w:w="850"/>
        <w:gridCol w:w="851"/>
      </w:tblGrid>
      <w:tr w:rsidR="005A0B7C">
        <w:trPr>
          <w:trHeight w:val="483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4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pStyle w:val="ConsPlusNormal0"/>
              <w:ind w:hanging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 подпрограммы</w:t>
            </w:r>
          </w:p>
        </w:tc>
        <w:tc>
          <w:tcPr>
            <w:tcW w:w="20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pStyle w:val="ConsPlusNormal0"/>
              <w:ind w:hanging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25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в тыс. рублей</w:t>
            </w:r>
          </w:p>
        </w:tc>
      </w:tr>
      <w:tr w:rsidR="005A0B7C">
        <w:trPr>
          <w:trHeight w:val="143"/>
        </w:trPr>
        <w:tc>
          <w:tcPr>
            <w:tcW w:w="62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  <w:jc w:val="both"/>
            </w:pPr>
            <w:r>
              <w:t>2023г.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</w:pPr>
            <w:r>
              <w:t>2024 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pStyle w:val="ConsPlusNormal0"/>
              <w:ind w:left="501" w:right="267" w:hanging="50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pStyle w:val="ConsPlusNormal0"/>
              <w:ind w:left="501" w:right="267" w:hanging="50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pStyle w:val="ConsPlusNormal0"/>
              <w:ind w:left="501" w:right="267" w:hanging="50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</w:tr>
      <w:tr w:rsidR="005A0B7C">
        <w:trPr>
          <w:trHeight w:val="2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Ликвидированы и (или) </w:t>
            </w:r>
            <w:proofErr w:type="spellStart"/>
            <w:r>
              <w:rPr>
                <w:sz w:val="24"/>
                <w:szCs w:val="24"/>
              </w:rPr>
              <w:t>рекультивированы</w:t>
            </w:r>
            <w:proofErr w:type="spellEnd"/>
            <w:r>
              <w:rPr>
                <w:sz w:val="24"/>
                <w:szCs w:val="24"/>
              </w:rPr>
              <w:t xml:space="preserve"> объекты накопленного экологического вреда, </w:t>
            </w:r>
            <w:proofErr w:type="spellStart"/>
            <w:r>
              <w:rPr>
                <w:sz w:val="24"/>
                <w:szCs w:val="24"/>
              </w:rPr>
              <w:t>включеные</w:t>
            </w:r>
            <w:proofErr w:type="spellEnd"/>
            <w:r>
              <w:rPr>
                <w:sz w:val="24"/>
                <w:szCs w:val="24"/>
              </w:rPr>
              <w:t xml:space="preserve"> в перечень выявленных и оцененных объектов накопленного экологического вреда окружающей среде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</w:pPr>
            <w:r>
              <w:t>3 527 370,16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</w:pPr>
            <w:r>
              <w:t>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Pr="007834A3" w:rsidRDefault="007834A3">
            <w:pPr>
              <w:widowControl w:val="0"/>
            </w:pPr>
            <w:r w:rsidRPr="007834A3">
              <w:t>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</w:pPr>
            <w: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</w:pPr>
            <w:r>
              <w:t>0</w:t>
            </w:r>
          </w:p>
        </w:tc>
      </w:tr>
      <w:tr w:rsidR="005A0B7C">
        <w:trPr>
          <w:trHeight w:val="1029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5A0B7C" w:rsidRDefault="005A0B7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A0B7C" w:rsidRDefault="005A0B7C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</w:pPr>
            <w:r>
              <w:t>3 351 000,00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Pr="007834A3" w:rsidRDefault="007834A3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</w:pPr>
            <w:r>
              <w:t>0</w:t>
            </w:r>
          </w:p>
        </w:tc>
      </w:tr>
      <w:tr w:rsidR="005A0B7C">
        <w:trPr>
          <w:trHeight w:val="1046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:rsidR="005A0B7C" w:rsidRDefault="00A94E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</w:pPr>
            <w:r>
              <w:t>176 370,16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Pr="007834A3" w:rsidRDefault="007834A3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</w:pPr>
            <w:r>
              <w:t>0</w:t>
            </w:r>
          </w:p>
        </w:tc>
      </w:tr>
      <w:tr w:rsidR="005A0B7C">
        <w:trPr>
          <w:trHeight w:val="1046"/>
        </w:trPr>
        <w:tc>
          <w:tcPr>
            <w:tcW w:w="629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Pr="007834A3" w:rsidRDefault="00A94EA8">
            <w:pPr>
              <w:widowControl w:val="0"/>
              <w:rPr>
                <w:sz w:val="24"/>
                <w:szCs w:val="24"/>
                <w:lang w:eastAsia="ar-SA"/>
              </w:rPr>
            </w:pPr>
            <w:r w:rsidRPr="007834A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42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jc w:val="both"/>
              <w:rPr>
                <w:color w:val="5B277D"/>
                <w:sz w:val="24"/>
                <w:szCs w:val="24"/>
              </w:rPr>
            </w:pPr>
            <w:r w:rsidRPr="007834A3">
              <w:rPr>
                <w:sz w:val="24"/>
                <w:szCs w:val="24"/>
              </w:rPr>
              <w:t>Выполнение изыскательских и (или) проектных работ на рекультивацию земельных участков, нарушенных размещением ТКО</w:t>
            </w:r>
          </w:p>
        </w:tc>
        <w:tc>
          <w:tcPr>
            <w:tcW w:w="2056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jc w:val="center"/>
              <w:rPr>
                <w:color w:val="5B277D"/>
                <w:sz w:val="24"/>
                <w:szCs w:val="24"/>
              </w:rPr>
            </w:pPr>
            <w:r w:rsidRPr="007834A3">
              <w:rPr>
                <w:sz w:val="24"/>
                <w:szCs w:val="24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Pr="007834A3" w:rsidRDefault="00A94EA8">
            <w:pPr>
              <w:widowControl w:val="0"/>
              <w:jc w:val="center"/>
              <w:rPr>
                <w:sz w:val="24"/>
                <w:szCs w:val="24"/>
              </w:rPr>
            </w:pPr>
            <w:r w:rsidRPr="007834A3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Pr="007834A3" w:rsidRDefault="007834A3">
            <w:pPr>
              <w:widowControl w:val="0"/>
            </w:pPr>
            <w: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Pr="007834A3" w:rsidRDefault="007834A3">
            <w:pPr>
              <w:widowControl w:val="0"/>
            </w:pPr>
            <w: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Pr="007834A3" w:rsidRDefault="00A94EA8">
            <w:pPr>
              <w:widowControl w:val="0"/>
            </w:pPr>
            <w:r w:rsidRPr="007834A3">
              <w:t>2 100 0 00,0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Pr="007834A3" w:rsidRDefault="00A94EA8">
            <w:pPr>
              <w:widowControl w:val="0"/>
            </w:pPr>
            <w:r w:rsidRPr="007834A3">
              <w:t>4 900 000,00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Pr="007834A3" w:rsidRDefault="007834A3">
            <w:pPr>
              <w:widowControl w:val="0"/>
            </w:pPr>
            <w:r w:rsidRPr="007834A3">
              <w:t>0</w:t>
            </w:r>
          </w:p>
        </w:tc>
      </w:tr>
      <w:tr w:rsidR="005A0B7C">
        <w:trPr>
          <w:trHeight w:val="1046"/>
        </w:trPr>
        <w:tc>
          <w:tcPr>
            <w:tcW w:w="62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color w:val="5B277D"/>
                <w:sz w:val="24"/>
                <w:szCs w:val="24"/>
                <w:lang w:eastAsia="ar-SA"/>
              </w:rPr>
            </w:pPr>
          </w:p>
        </w:tc>
        <w:tc>
          <w:tcPr>
            <w:tcW w:w="284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jc w:val="both"/>
              <w:rPr>
                <w:color w:val="5B277D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color w:val="5B277D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Pr="007834A3" w:rsidRDefault="00A94EA8">
            <w:pPr>
              <w:widowControl w:val="0"/>
              <w:jc w:val="center"/>
              <w:rPr>
                <w:sz w:val="24"/>
                <w:szCs w:val="24"/>
              </w:rPr>
            </w:pPr>
            <w:r w:rsidRPr="007834A3">
              <w:rPr>
                <w:sz w:val="24"/>
                <w:szCs w:val="24"/>
              </w:rPr>
              <w:t>областной бюджет</w:t>
            </w:r>
          </w:p>
          <w:p w:rsidR="005A0B7C" w:rsidRPr="007834A3" w:rsidRDefault="005A0B7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A0B7C" w:rsidRPr="007834A3" w:rsidRDefault="005A0B7C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Pr="007834A3" w:rsidRDefault="007834A3">
            <w:pPr>
              <w:widowControl w:val="0"/>
            </w:pPr>
            <w: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Pr="007834A3" w:rsidRDefault="007834A3">
            <w:pPr>
              <w:widowControl w:val="0"/>
            </w:pPr>
            <w: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Pr="007834A3" w:rsidRDefault="00A94EA8">
            <w:pPr>
              <w:widowControl w:val="0"/>
              <w:jc w:val="center"/>
            </w:pPr>
            <w:r w:rsidRPr="007834A3">
              <w:t>2 079 000,00</w:t>
            </w:r>
          </w:p>
          <w:p w:rsidR="005A0B7C" w:rsidRPr="007834A3" w:rsidRDefault="005A0B7C">
            <w:pPr>
              <w:widowControl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Pr="007834A3" w:rsidRDefault="00A94EA8">
            <w:pPr>
              <w:widowControl w:val="0"/>
            </w:pPr>
            <w:r w:rsidRPr="007834A3">
              <w:t>4 851 00</w:t>
            </w:r>
          </w:p>
          <w:p w:rsidR="005A0B7C" w:rsidRPr="007834A3" w:rsidRDefault="00A94EA8">
            <w:pPr>
              <w:widowControl w:val="0"/>
            </w:pPr>
            <w:r w:rsidRPr="007834A3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Pr="007834A3" w:rsidRDefault="007834A3">
            <w:pPr>
              <w:widowControl w:val="0"/>
            </w:pPr>
            <w:r w:rsidRPr="007834A3">
              <w:t>0</w:t>
            </w:r>
          </w:p>
        </w:tc>
      </w:tr>
      <w:tr w:rsidR="005A0B7C">
        <w:trPr>
          <w:trHeight w:val="1046"/>
        </w:trPr>
        <w:tc>
          <w:tcPr>
            <w:tcW w:w="62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color w:val="5B277D"/>
                <w:sz w:val="24"/>
                <w:szCs w:val="24"/>
                <w:lang w:eastAsia="ar-SA"/>
              </w:rPr>
            </w:pPr>
          </w:p>
        </w:tc>
        <w:tc>
          <w:tcPr>
            <w:tcW w:w="284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jc w:val="both"/>
              <w:rPr>
                <w:color w:val="5B277D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color w:val="5B277D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Pr="007834A3" w:rsidRDefault="00A94EA8">
            <w:pPr>
              <w:widowControl w:val="0"/>
              <w:jc w:val="center"/>
              <w:rPr>
                <w:sz w:val="24"/>
                <w:szCs w:val="24"/>
              </w:rPr>
            </w:pPr>
            <w:r w:rsidRPr="007834A3">
              <w:rPr>
                <w:sz w:val="24"/>
                <w:szCs w:val="24"/>
              </w:rPr>
              <w:t>местный</w:t>
            </w:r>
          </w:p>
          <w:p w:rsidR="005A0B7C" w:rsidRPr="007834A3" w:rsidRDefault="00A94EA8">
            <w:pPr>
              <w:widowControl w:val="0"/>
              <w:jc w:val="center"/>
              <w:rPr>
                <w:sz w:val="24"/>
                <w:szCs w:val="24"/>
              </w:rPr>
            </w:pPr>
            <w:r w:rsidRPr="007834A3">
              <w:rPr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Pr="007834A3" w:rsidRDefault="007834A3">
            <w:pPr>
              <w:widowControl w:val="0"/>
            </w:pPr>
            <w:r>
              <w:t>0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Pr="007834A3" w:rsidRDefault="007834A3">
            <w:pPr>
              <w:widowControl w:val="0"/>
            </w:pPr>
            <w: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Pr="007834A3" w:rsidRDefault="00A94EA8">
            <w:pPr>
              <w:widowControl w:val="0"/>
              <w:jc w:val="center"/>
            </w:pPr>
            <w:r w:rsidRPr="007834A3">
              <w:t>21 000,0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Pr="007834A3" w:rsidRDefault="00A94EA8">
            <w:pPr>
              <w:widowControl w:val="0"/>
            </w:pPr>
            <w:r w:rsidRPr="007834A3">
              <w:t>49 000,00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Pr="007834A3" w:rsidRDefault="007834A3">
            <w:pPr>
              <w:widowControl w:val="0"/>
            </w:pPr>
            <w:r>
              <w:t>0</w:t>
            </w:r>
          </w:p>
        </w:tc>
      </w:tr>
    </w:tbl>
    <w:p w:rsidR="005A0B7C" w:rsidRDefault="005A0B7C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0B7C" w:rsidRDefault="00A94EA8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объем финансирования Подпрограммы рассчитан на 5 лет  2023-2027 гг., который составляет 246 370,16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из бюджета Кунашакского муниципального района и 10 281 000,00 рублей из бюджета Челябинской области.</w:t>
      </w:r>
    </w:p>
    <w:p w:rsidR="005A0B7C" w:rsidRDefault="005A0B7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B7C" w:rsidRDefault="005A0B7C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B7C" w:rsidRDefault="00A94EA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ФИНАНСОВОЕ ОБЕСПЕЧЕНИЕ РЕАЛИЗАЦИИ ПОДПРОГРАММЫ</w:t>
      </w:r>
    </w:p>
    <w:p w:rsidR="005A0B7C" w:rsidRDefault="00A94EA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(несанкционированные свалки)</w:t>
      </w:r>
    </w:p>
    <w:p w:rsidR="005A0B7C" w:rsidRDefault="005A0B7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B7C" w:rsidRDefault="00A94EA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sz w:val="24"/>
          <w:szCs w:val="24"/>
        </w:rPr>
        <w:lastRenderedPageBreak/>
        <w:t xml:space="preserve">* </w:t>
      </w:r>
      <w:r>
        <w:rPr>
          <w:rFonts w:ascii="Times New Roman" w:hAnsi="Times New Roman" w:cs="Times New Roman"/>
          <w:sz w:val="24"/>
          <w:szCs w:val="24"/>
        </w:rPr>
        <w:t>финансовое обеспечение объемов бюджетных ассигнований муниципальной программы являются плановыми. Значение данных показателей будет уточнено по факту поступления бюджетных средств</w:t>
      </w:r>
    </w:p>
    <w:p w:rsidR="005A0B7C" w:rsidRDefault="005A0B7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481" w:type="dxa"/>
        <w:tblInd w:w="-1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31"/>
        <w:gridCol w:w="2630"/>
        <w:gridCol w:w="2014"/>
        <w:gridCol w:w="1389"/>
        <w:gridCol w:w="992"/>
        <w:gridCol w:w="849"/>
        <w:gridCol w:w="994"/>
        <w:gridCol w:w="992"/>
        <w:gridCol w:w="990"/>
      </w:tblGrid>
      <w:tr w:rsidR="005A0B7C">
        <w:trPr>
          <w:trHeight w:val="483"/>
        </w:trPr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pStyle w:val="ConsPlusNormal0"/>
              <w:ind w:hanging="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 подпрограммы</w:t>
            </w:r>
          </w:p>
        </w:tc>
        <w:tc>
          <w:tcPr>
            <w:tcW w:w="201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pStyle w:val="ConsPlusNormal0"/>
              <w:ind w:hanging="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38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81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(рублей)</w:t>
            </w:r>
          </w:p>
        </w:tc>
      </w:tr>
      <w:tr w:rsidR="005A0B7C">
        <w:trPr>
          <w:trHeight w:val="143"/>
        </w:trPr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pStyle w:val="ConsPlusNormal0"/>
              <w:ind w:left="501" w:right="267" w:hanging="5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pStyle w:val="ConsPlusNormal0"/>
              <w:ind w:left="501" w:right="267" w:hanging="5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pStyle w:val="ConsPlusNormal0"/>
              <w:ind w:left="501" w:right="267" w:hanging="50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2027г</w:t>
            </w:r>
          </w:p>
        </w:tc>
      </w:tr>
      <w:tr w:rsidR="005A0B7C">
        <w:trPr>
          <w:trHeight w:val="2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17 объектов накопленного экологического вреда, (несанкционированные свалки)</w:t>
            </w:r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аракульмяк</w:t>
            </w:r>
            <w:proofErr w:type="spellEnd"/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ары</w:t>
            </w:r>
            <w:proofErr w:type="spellEnd"/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аинкуль</w:t>
            </w:r>
            <w:proofErr w:type="spellEnd"/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Тюлякова</w:t>
            </w:r>
            <w:proofErr w:type="spellEnd"/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сть</w:t>
            </w:r>
            <w:proofErr w:type="spellEnd"/>
            <w:r>
              <w:rPr>
                <w:sz w:val="24"/>
                <w:szCs w:val="24"/>
              </w:rPr>
              <w:t>-Багаряк</w:t>
            </w:r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сть</w:t>
            </w:r>
            <w:proofErr w:type="spellEnd"/>
            <w:r>
              <w:rPr>
                <w:sz w:val="24"/>
                <w:szCs w:val="24"/>
              </w:rPr>
              <w:t>-Багаряк</w:t>
            </w:r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екурова</w:t>
            </w:r>
            <w:proofErr w:type="spellEnd"/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сманова</w:t>
            </w:r>
            <w:proofErr w:type="spellEnd"/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кчакуль</w:t>
            </w:r>
            <w:proofErr w:type="spellEnd"/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унакбаева</w:t>
            </w:r>
            <w:proofErr w:type="spellEnd"/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аракова</w:t>
            </w:r>
            <w:proofErr w:type="spellEnd"/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убагушева</w:t>
            </w:r>
            <w:proofErr w:type="spellEnd"/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Казакбаева</w:t>
            </w:r>
            <w:proofErr w:type="spellEnd"/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ахталым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жд.ст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урино</w:t>
            </w:r>
            <w:proofErr w:type="spellEnd"/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аязитова</w:t>
            </w:r>
            <w:proofErr w:type="spellEnd"/>
          </w:p>
          <w:p w:rsidR="005A0B7C" w:rsidRDefault="00A94EA8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алитово</w:t>
            </w:r>
            <w:proofErr w:type="spellEnd"/>
          </w:p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49 319 632,180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396F8A">
            <w:pPr>
              <w:widowControl w:val="0"/>
              <w:spacing w:beforeAutospacing="1"/>
            </w:pPr>
            <w:r>
              <w:t>68348428,14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</w:pPr>
            <w:r>
              <w:t xml:space="preserve"> 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</w:pPr>
            <w:r>
              <w:t>0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</w:pPr>
            <w:r>
              <w:t>0</w:t>
            </w:r>
          </w:p>
        </w:tc>
      </w:tr>
      <w:tr w:rsidR="005A0B7C">
        <w:trPr>
          <w:trHeight w:val="1029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  <w:p w:rsidR="005A0B7C" w:rsidRDefault="005A0B7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5A0B7C" w:rsidRDefault="005A0B7C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rPr>
                <w:lang w:eastAsia="ar-SA"/>
              </w:rPr>
            </w:pPr>
            <w:r>
              <w:rPr>
                <w:lang w:eastAsia="ar-SA"/>
              </w:rPr>
              <w:t>47 258 820,00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Pr="00396F8A" w:rsidRDefault="00396F8A">
            <w:pPr>
              <w:widowControl w:val="0"/>
              <w:spacing w:beforeAutospacing="1" w:afterAutospacing="1"/>
              <w:rPr>
                <w:sz w:val="22"/>
                <w:szCs w:val="22"/>
              </w:rPr>
            </w:pPr>
            <w:r w:rsidRPr="00396F8A">
              <w:rPr>
                <w:sz w:val="22"/>
                <w:szCs w:val="22"/>
              </w:rPr>
              <w:t xml:space="preserve">67 664 943,87  </w:t>
            </w:r>
          </w:p>
          <w:p w:rsidR="005A0B7C" w:rsidRDefault="005A0B7C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</w:p>
          <w:p w:rsidR="005A0B7C" w:rsidRDefault="005A0B7C">
            <w:pPr>
              <w:widowControl w:val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0B7C">
        <w:trPr>
          <w:trHeight w:val="1046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2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</w:p>
          <w:p w:rsidR="005A0B7C" w:rsidRDefault="00A94E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A94EA8">
            <w:pPr>
              <w:widowControl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2 487 307,25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spacing w:beforeAutospacing="1" w:afterAutospacing="1"/>
              <w:rPr>
                <w:sz w:val="24"/>
                <w:szCs w:val="24"/>
              </w:rPr>
            </w:pPr>
          </w:p>
          <w:p w:rsidR="005A0B7C" w:rsidRPr="00C460FD" w:rsidRDefault="00C460FD" w:rsidP="00C460FD">
            <w:pPr>
              <w:widowControl w:val="0"/>
              <w:snapToGrid w:val="0"/>
              <w:jc w:val="both"/>
            </w:pPr>
            <w:r w:rsidRPr="00C460FD">
              <w:t xml:space="preserve"> 683 484,27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7C" w:rsidRDefault="005A0B7C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5A0B7C" w:rsidRDefault="00A94EA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  <w:p w:rsidR="005A0B7C" w:rsidRDefault="005A0B7C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7C" w:rsidRDefault="00A94EA8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A0B7C" w:rsidRDefault="005A0B7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B7C" w:rsidRDefault="00A94EA8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Необходимый объем финансирования Подпрограммы рассчитан на 5 лет  2023-2027 гг., который составляет 3 </w:t>
      </w:r>
      <w:r w:rsidR="00396F8A">
        <w:rPr>
          <w:rFonts w:ascii="Times New Roman" w:hAnsi="Times New Roman" w:cs="Times New Roman"/>
          <w:sz w:val="24"/>
          <w:szCs w:val="24"/>
        </w:rPr>
        <w:t>170791,52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 из бюджета Кунашакского муниципального района и </w:t>
      </w:r>
      <w:r w:rsidR="00396F8A">
        <w:rPr>
          <w:rFonts w:ascii="Times New Roman" w:hAnsi="Times New Roman" w:cs="Times New Roman"/>
          <w:sz w:val="24"/>
          <w:szCs w:val="24"/>
        </w:rPr>
        <w:t>114 923 763,87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из бюджета Челябинской области.</w:t>
      </w:r>
    </w:p>
    <w:p w:rsidR="005A0B7C" w:rsidRDefault="005A0B7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B7C" w:rsidRDefault="005A0B7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B7C" w:rsidRDefault="005A0B7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B7C" w:rsidRDefault="00A94EA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ОРГАНИЗАЦИЯ УПРАВЛЕНИЯ И МЕХАНИЗМ РЕАЛИЗАЦИИ ПОДПРОГРАММЫ</w:t>
      </w:r>
    </w:p>
    <w:p w:rsidR="005A0B7C" w:rsidRDefault="00A94EA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A0B7C" w:rsidRDefault="00A94EA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Механизм реализации Подпрограммы предусматривает реализацию основных мероприятий по охране окружающей среды на территории Кунашакского муниципального района в 2023-2027 годах.</w:t>
      </w:r>
    </w:p>
    <w:p w:rsidR="005A0B7C" w:rsidRDefault="00A94EA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Подпрограммы осуществляется под руководством муниципального заказчика Подпрограммы – Администрации Кунашакского муниципального района с привлечением исполнителей.</w:t>
      </w:r>
    </w:p>
    <w:p w:rsidR="005A0B7C" w:rsidRDefault="00A94EA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Кунашакского муниципального района осуществляет:</w:t>
      </w:r>
    </w:p>
    <w:p w:rsidR="005A0B7C" w:rsidRDefault="00A94EA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ежегодных отчетов о ходе реализации Подпрограммы;</w:t>
      </w:r>
    </w:p>
    <w:p w:rsidR="005A0B7C" w:rsidRDefault="00A94EA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предложений о внесении изменений и дополнений в Подпрограмму;</w:t>
      </w:r>
    </w:p>
    <w:p w:rsidR="005A0B7C" w:rsidRDefault="00A94EA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подготовку ежегодной заявки на финансирование мероприятий Подпрограммы из  районного  бюджета на текущий год;</w:t>
      </w:r>
    </w:p>
    <w:p w:rsidR="005A0B7C" w:rsidRDefault="00A94EA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эффективным использованием бюджетных средств на реализацию мероприятий Подпрограммы.</w:t>
      </w:r>
    </w:p>
    <w:p w:rsidR="005A0B7C" w:rsidRDefault="005A0B7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B7C" w:rsidRDefault="005A0B7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B7C" w:rsidRDefault="00A94EA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I.  ОЖИДАЕМЫЕ РЕЗУЛЬТАТЫ РЕАЛИЗАЦИИ ПОДПРОГРАММЫ С УКАЗАНИЕМ ПОКАЗАТЕЛЕЙ (ИНДИКАТОРОВ)</w:t>
      </w:r>
    </w:p>
    <w:p w:rsidR="005A0B7C" w:rsidRDefault="00A94EA8">
      <w:pPr>
        <w:tabs>
          <w:tab w:val="left" w:pos="720"/>
          <w:tab w:val="left" w:pos="6120"/>
          <w:tab w:val="left" w:pos="63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реализации Подпрограммы предусматривается создание условий для постоянного улучшения состояния окружающей среды, с</w:t>
      </w:r>
      <w:r>
        <w:rPr>
          <w:color w:val="000000"/>
          <w:sz w:val="24"/>
          <w:szCs w:val="24"/>
        </w:rPr>
        <w:t>облюдение законодательства в сфере обращения с отходами и</w:t>
      </w:r>
      <w:r>
        <w:rPr>
          <w:sz w:val="24"/>
          <w:szCs w:val="24"/>
        </w:rPr>
        <w:t xml:space="preserve"> повышение уровня экологической культуры у населения.</w:t>
      </w:r>
    </w:p>
    <w:p w:rsidR="005A0B7C" w:rsidRDefault="005A0B7C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B7C" w:rsidRDefault="005A0B7C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B7C" w:rsidRDefault="00A94EA8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5A0B7C" w:rsidRDefault="00A94EA8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целевых показателях и их значениях муниципальной подпрограммы</w:t>
      </w:r>
    </w:p>
    <w:p w:rsidR="005A0B7C" w:rsidRDefault="005A0B7C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4"/>
        <w:tblW w:w="11309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2621"/>
        <w:gridCol w:w="912"/>
        <w:gridCol w:w="2442"/>
        <w:gridCol w:w="797"/>
        <w:gridCol w:w="568"/>
        <w:gridCol w:w="850"/>
        <w:gridCol w:w="992"/>
        <w:gridCol w:w="709"/>
        <w:gridCol w:w="709"/>
        <w:gridCol w:w="709"/>
      </w:tblGrid>
      <w:tr w:rsidR="005A0B7C">
        <w:tc>
          <w:tcPr>
            <w:tcW w:w="2620" w:type="dxa"/>
            <w:vMerge w:val="restart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(в рамках регионального проекта)/наименование 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программы), объекта капитального строительства, объекта недвижимого имущества, укрупненного инвестиционного проекта</w:t>
            </w:r>
          </w:p>
        </w:tc>
        <w:tc>
          <w:tcPr>
            <w:tcW w:w="912" w:type="dxa"/>
            <w:vMerge w:val="restart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442" w:type="dxa"/>
            <w:vMerge w:val="restart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и индикаторов регионального проекта</w:t>
            </w:r>
          </w:p>
        </w:tc>
        <w:tc>
          <w:tcPr>
            <w:tcW w:w="1365" w:type="dxa"/>
            <w:gridSpan w:val="2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3969" w:type="dxa"/>
            <w:gridSpan w:val="5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результативности по годам достижения</w:t>
            </w:r>
          </w:p>
        </w:tc>
      </w:tr>
      <w:tr w:rsidR="005A0B7C">
        <w:trPr>
          <w:trHeight w:val="20"/>
        </w:trPr>
        <w:tc>
          <w:tcPr>
            <w:tcW w:w="2620" w:type="dxa"/>
            <w:vMerge/>
          </w:tcPr>
          <w:p w:rsidR="005A0B7C" w:rsidRDefault="005A0B7C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5A0B7C" w:rsidRDefault="005A0B7C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</w:tcPr>
          <w:p w:rsidR="005A0B7C" w:rsidRDefault="005A0B7C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8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0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2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709" w:type="dxa"/>
          </w:tcPr>
          <w:p w:rsidR="005A0B7C" w:rsidRDefault="00A94EA8" w:rsidP="00DA1146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1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0B7C" w:rsidRDefault="00A94EA8" w:rsidP="00DA1146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1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0B7C" w:rsidRDefault="00A94EA8" w:rsidP="00DA1146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1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0B7C">
        <w:tc>
          <w:tcPr>
            <w:tcW w:w="2620" w:type="dxa"/>
          </w:tcPr>
          <w:p w:rsidR="005A0B7C" w:rsidRDefault="00A94EA8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5A0B7C" w:rsidRDefault="00A94EA8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</w:tcPr>
          <w:p w:rsidR="005A0B7C" w:rsidRDefault="00A94EA8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5A0B7C" w:rsidRDefault="00A94EA8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5A0B7C" w:rsidRDefault="00A94EA8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A0B7C" w:rsidRDefault="00A94EA8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A0B7C" w:rsidRDefault="00A94EA8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A0B7C" w:rsidRDefault="00A94EA8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A0B7C" w:rsidRDefault="005A0B7C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0B7C" w:rsidRDefault="005A0B7C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7C">
        <w:tc>
          <w:tcPr>
            <w:tcW w:w="2620" w:type="dxa"/>
            <w:vMerge w:val="restart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Ликвидированы и (или)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рекультивированы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накопленного экологического вреда, включенные в перечень выявленных и оцененных объектов накопленного экологического вреда окружающей среде</w:t>
            </w:r>
          </w:p>
        </w:tc>
        <w:tc>
          <w:tcPr>
            <w:tcW w:w="912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42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восстановленных,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земель, подверженных негативному воздействию накопленного экологического вреда*,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797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68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850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2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A0B7C" w:rsidRDefault="00DA1146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B7C">
        <w:tc>
          <w:tcPr>
            <w:tcW w:w="2620" w:type="dxa"/>
            <w:vMerge/>
          </w:tcPr>
          <w:p w:rsidR="005A0B7C" w:rsidRDefault="005A0B7C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42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качество жизни которого улучшится в связи с ликвидацией и рекультивацией объектов накопленного вреда окружающей среды,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общего количества населения Челябинской области*,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7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850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A0B7C" w:rsidRDefault="00DA1146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B7C">
        <w:tc>
          <w:tcPr>
            <w:tcW w:w="2620" w:type="dxa"/>
            <w:tcBorders>
              <w:top w:val="nil"/>
            </w:tcBorders>
          </w:tcPr>
          <w:p w:rsidR="005A0B7C" w:rsidRPr="00DA1146" w:rsidRDefault="00A94EA8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A1146">
              <w:rPr>
                <w:color w:val="000000" w:themeColor="text1"/>
                <w:sz w:val="24"/>
                <w:szCs w:val="24"/>
              </w:rPr>
              <w:lastRenderedPageBreak/>
              <w:t>Выполнение изыскательских и (или) проектных работ на рекультивацию земельных участков, нарушенных размещением ТКО</w:t>
            </w:r>
          </w:p>
        </w:tc>
        <w:tc>
          <w:tcPr>
            <w:tcW w:w="912" w:type="dxa"/>
            <w:tcBorders>
              <w:top w:val="nil"/>
            </w:tcBorders>
          </w:tcPr>
          <w:p w:rsidR="005A0B7C" w:rsidRPr="00DA1146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442" w:type="dxa"/>
            <w:tcBorders>
              <w:top w:val="nil"/>
            </w:tcBorders>
          </w:tcPr>
          <w:p w:rsidR="005A0B7C" w:rsidRPr="00DA1146" w:rsidRDefault="00A94EA8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A114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Количество земельных участков, нарушенных размещением ТКО либо объектами накопленного экологического вреда, в отношении которых разработаны проекты рекультивации земельных участков, нарушенных размещением ТКО, и ликвидации объектов накопленного экологического вреда. </w:t>
            </w:r>
          </w:p>
        </w:tc>
        <w:tc>
          <w:tcPr>
            <w:tcW w:w="797" w:type="dxa"/>
            <w:tcBorders>
              <w:top w:val="nil"/>
            </w:tcBorders>
          </w:tcPr>
          <w:p w:rsidR="005A0B7C" w:rsidRPr="00DA1146" w:rsidRDefault="00A94EA8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A1146">
              <w:rPr>
                <w:rFonts w:eastAsiaTheme="minorEastAsia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Start"/>
            <w:r w:rsidRPr="00DA1146">
              <w:rPr>
                <w:rFonts w:eastAsiaTheme="minorEastAsia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  <w:r w:rsidRPr="00DA114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568" w:type="dxa"/>
            <w:tcBorders>
              <w:top w:val="nil"/>
            </w:tcBorders>
          </w:tcPr>
          <w:p w:rsidR="005A0B7C" w:rsidRPr="00DA1146" w:rsidRDefault="005A0B7C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A0B7C" w:rsidRPr="00DA1146" w:rsidRDefault="005A0B7C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A0B7C" w:rsidRPr="00DA1146" w:rsidRDefault="005A0B7C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A0B7C" w:rsidRPr="00DA1146" w:rsidRDefault="005A0B7C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A0B7C" w:rsidRPr="00DA1146" w:rsidRDefault="005A0B7C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A0B7C" w:rsidRPr="00DA1146" w:rsidRDefault="00A94EA8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DA114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1</w:t>
            </w:r>
          </w:p>
        </w:tc>
      </w:tr>
    </w:tbl>
    <w:p w:rsidR="005A0B7C" w:rsidRDefault="005A0B7C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A0B7C" w:rsidRDefault="005A0B7C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B7C" w:rsidRDefault="00A94EA8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5A0B7C" w:rsidRDefault="00A94EA8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целевых показателях и их значениях муниципальной подпрограммы</w:t>
      </w:r>
    </w:p>
    <w:p w:rsidR="005A0B7C" w:rsidRDefault="00A94EA8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(несанкционированные свалки)</w:t>
      </w:r>
    </w:p>
    <w:p w:rsidR="005A0B7C" w:rsidRDefault="005A0B7C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4"/>
        <w:tblW w:w="10740" w:type="dxa"/>
        <w:tblInd w:w="-994" w:type="dxa"/>
        <w:tblLayout w:type="fixed"/>
        <w:tblLook w:val="04A0" w:firstRow="1" w:lastRow="0" w:firstColumn="1" w:lastColumn="0" w:noHBand="0" w:noVBand="1"/>
      </w:tblPr>
      <w:tblGrid>
        <w:gridCol w:w="2620"/>
        <w:gridCol w:w="610"/>
        <w:gridCol w:w="1417"/>
        <w:gridCol w:w="850"/>
        <w:gridCol w:w="851"/>
        <w:gridCol w:w="991"/>
        <w:gridCol w:w="852"/>
        <w:gridCol w:w="849"/>
        <w:gridCol w:w="851"/>
        <w:gridCol w:w="849"/>
      </w:tblGrid>
      <w:tr w:rsidR="005A0B7C">
        <w:tc>
          <w:tcPr>
            <w:tcW w:w="2619" w:type="dxa"/>
            <w:vMerge w:val="restart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(в рамках регионального проекта)/наименование 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программы), объекта капитального строительства, объекта недвижимого имущества, укрупненного инвестиционного проекта</w:t>
            </w:r>
          </w:p>
        </w:tc>
        <w:tc>
          <w:tcPr>
            <w:tcW w:w="610" w:type="dxa"/>
            <w:vMerge w:val="restart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17" w:type="dxa"/>
            <w:vMerge w:val="restart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и индикаторов регионального проекта</w:t>
            </w:r>
          </w:p>
        </w:tc>
        <w:tc>
          <w:tcPr>
            <w:tcW w:w="1701" w:type="dxa"/>
            <w:gridSpan w:val="2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4392" w:type="dxa"/>
            <w:gridSpan w:val="5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результативности по годам достижения</w:t>
            </w:r>
          </w:p>
        </w:tc>
      </w:tr>
      <w:tr w:rsidR="005A0B7C">
        <w:tc>
          <w:tcPr>
            <w:tcW w:w="2619" w:type="dxa"/>
            <w:vMerge/>
          </w:tcPr>
          <w:p w:rsidR="005A0B7C" w:rsidRDefault="005A0B7C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5A0B7C" w:rsidRDefault="005A0B7C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A0B7C" w:rsidRDefault="005A0B7C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1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852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849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851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849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</w:tr>
      <w:tr w:rsidR="005A0B7C">
        <w:tc>
          <w:tcPr>
            <w:tcW w:w="2619" w:type="dxa"/>
          </w:tcPr>
          <w:p w:rsidR="005A0B7C" w:rsidRDefault="00A94EA8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5A0B7C" w:rsidRDefault="00A94EA8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0B7C" w:rsidRDefault="00A94EA8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A0B7C" w:rsidRDefault="00A94EA8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A0B7C" w:rsidRDefault="00A94EA8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A0B7C" w:rsidRDefault="00A94EA8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5A0B7C" w:rsidRDefault="00A94EA8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5A0B7C" w:rsidRDefault="00A94EA8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A0B7C" w:rsidRDefault="005A0B7C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5A0B7C" w:rsidRDefault="005A0B7C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B7C">
        <w:tc>
          <w:tcPr>
            <w:tcW w:w="2619" w:type="dxa"/>
            <w:vMerge w:val="restart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Ликвидированы объекты накопленного экологического вреда, включенные в перечень выявленных и оцененных объектов накопленного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вреда окружающей среде</w:t>
            </w:r>
          </w:p>
        </w:tc>
        <w:tc>
          <w:tcPr>
            <w:tcW w:w="610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417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восстановленных, 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земель, подверженных негативному воздействию накопленного экологического вреда*,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850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851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991" w:type="dxa"/>
          </w:tcPr>
          <w:p w:rsidR="005A0B7C" w:rsidRDefault="00A94EA8">
            <w:pPr>
              <w:pStyle w:val="ConsPlusNormal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5,735</w:t>
            </w:r>
          </w:p>
        </w:tc>
        <w:tc>
          <w:tcPr>
            <w:tcW w:w="852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849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0B7C">
        <w:tc>
          <w:tcPr>
            <w:tcW w:w="2619" w:type="dxa"/>
            <w:vMerge/>
          </w:tcPr>
          <w:p w:rsidR="005A0B7C" w:rsidRDefault="005A0B7C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качество жизни которого улучшится в связи с ликвидацией и рекультивацией объектов накопленного вреда окружающей среды, от общего количества населения Челябинской области*,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991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3,680</w:t>
            </w:r>
          </w:p>
        </w:tc>
        <w:tc>
          <w:tcPr>
            <w:tcW w:w="852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6,116</w:t>
            </w:r>
          </w:p>
        </w:tc>
        <w:tc>
          <w:tcPr>
            <w:tcW w:w="849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:rsidR="005A0B7C" w:rsidRDefault="00A94EA8">
            <w:pPr>
              <w:pStyle w:val="ConsPlusNormal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A0B7C" w:rsidRDefault="005A0B7C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A0B7C" w:rsidRDefault="005A0B7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B7C" w:rsidRDefault="005A0B7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A1146" w:rsidRDefault="00DA1146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B7C" w:rsidRDefault="00A94EA8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ФИНАНСОВО-ЭКОНОМИЧЕСКОЕ ОБОСНОВАНИЕ МУНИЦИПАЛЬНОЙ ПОДПРОГРАММЫ.</w:t>
      </w:r>
    </w:p>
    <w:p w:rsidR="005A0B7C" w:rsidRDefault="00A94EA8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Финансовое обеспечение реализации подпрограммы в части расходных обязательств Кунашакского муниципального района осуществляется за счет средств бюджетных ассигнований областного и с местного бюджета Челябинской области.</w:t>
      </w:r>
    </w:p>
    <w:p w:rsidR="005A0B7C" w:rsidRDefault="00A94EA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законодательством РФ: </w:t>
      </w:r>
    </w:p>
    <w:p w:rsidR="005A0B7C" w:rsidRDefault="00A94E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ФЗ «Об общих принципах организации местного самоуправления в Российской Федерации», к вопросам местного значения муниципального района относятся:</w:t>
      </w:r>
    </w:p>
    <w:p w:rsidR="005A0B7C" w:rsidRDefault="00A94EA8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районов.</w:t>
      </w:r>
    </w:p>
    <w:p w:rsidR="005A0B7C" w:rsidRDefault="00A94EA8">
      <w:pPr>
        <w:ind w:firstLine="540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2. ФЗ «Об отходах производства и потребления»: </w:t>
      </w:r>
    </w:p>
    <w:p w:rsidR="005A0B7C" w:rsidRDefault="00A94EA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К полномочиям органов местного самоуправления муниципальных районов в области обращения с отходами относится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районов. Органы местного самоуправления муниципального района осуществляют полномочия в области обращения с отходами, предусмотренные </w:t>
      </w:r>
      <w:hyperlink r:id="rId7">
        <w:r>
          <w:rPr>
            <w:sz w:val="24"/>
            <w:szCs w:val="24"/>
          </w:rPr>
          <w:t>п.1</w:t>
        </w:r>
      </w:hyperlink>
      <w:r>
        <w:rPr>
          <w:sz w:val="24"/>
          <w:szCs w:val="24"/>
        </w:rPr>
        <w:t xml:space="preserve"> настоящей статьи, на территориях сельских поселений, если иное не установлено законом субъекта Российской Федерации, а также на межселенной территории.</w:t>
      </w:r>
    </w:p>
    <w:p w:rsidR="005A0B7C" w:rsidRDefault="00A94EA8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2) Требования к обращению с отходами на территориях муниципальных образований:</w:t>
      </w:r>
    </w:p>
    <w:p w:rsidR="005A0B7C" w:rsidRDefault="00A94E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территории муниципальных образований подлежат регулярной очистке от отходов в соответствии с экологическими, санитарными и иными требованиями.</w:t>
      </w:r>
    </w:p>
    <w:p w:rsidR="005A0B7C" w:rsidRDefault="00A94E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законом.</w:t>
      </w:r>
    </w:p>
    <w:p w:rsidR="005A0B7C" w:rsidRDefault="00A94EA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3) Требования к местам (площадкам) накопления отходов:</w:t>
      </w:r>
    </w:p>
    <w:p w:rsidR="005A0B7C" w:rsidRDefault="00A94EA8">
      <w:pPr>
        <w:ind w:firstLine="709"/>
        <w:jc w:val="both"/>
        <w:rPr>
          <w:sz w:val="24"/>
          <w:szCs w:val="24"/>
        </w:rPr>
      </w:pPr>
      <w:bookmarkStart w:id="1" w:name="Par3"/>
      <w:bookmarkEnd w:id="1"/>
      <w:r>
        <w:rPr>
          <w:sz w:val="24"/>
          <w:szCs w:val="24"/>
        </w:rPr>
        <w:t>-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Федерации;</w:t>
      </w:r>
    </w:p>
    <w:p w:rsidR="005A0B7C" w:rsidRDefault="00A94E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накопление отходов может осуществляться путем их раздельного складирования по видам отходов, группам отходов, группам однородных отходов (раздельное накопление);</w:t>
      </w:r>
    </w:p>
    <w:p w:rsidR="005A0B7C" w:rsidRDefault="00A94EA8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 места (площадки) накопления твердых коммунальных отходов должны соответствовать требованиям законодательства Российской Федерации, указанным в </w:t>
      </w:r>
      <w:hyperlink r:id="rId8" w:anchor="Par3" w:history="1">
        <w:r>
          <w:rPr>
            <w:sz w:val="24"/>
            <w:szCs w:val="24"/>
          </w:rPr>
          <w:t>пункте 1</w:t>
        </w:r>
      </w:hyperlink>
      <w:r>
        <w:rPr>
          <w:sz w:val="24"/>
          <w:szCs w:val="24"/>
        </w:rPr>
        <w:t xml:space="preserve"> настоящей статьи, а также правилам благоустройства муниципальных образований.</w:t>
      </w:r>
    </w:p>
    <w:sectPr w:rsidR="005A0B7C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7C"/>
    <w:rsid w:val="00396F8A"/>
    <w:rsid w:val="00431B7C"/>
    <w:rsid w:val="005A0B7C"/>
    <w:rsid w:val="007834A3"/>
    <w:rsid w:val="008D041E"/>
    <w:rsid w:val="00A94EA8"/>
    <w:rsid w:val="00C460FD"/>
    <w:rsid w:val="00D258DA"/>
    <w:rsid w:val="00DA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BB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EF51BB"/>
    <w:pPr>
      <w:overflowPunct w:val="0"/>
      <w:spacing w:beforeAutospacing="1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EF5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EF51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rsid w:val="00EF51BB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"/>
    <w:uiPriority w:val="99"/>
    <w:qFormat/>
    <w:locked/>
    <w:rsid w:val="00EF51B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102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81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B81F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rsid w:val="00EF51BB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uiPriority w:val="99"/>
    <w:qFormat/>
    <w:rsid w:val="00EF51B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qFormat/>
    <w:rsid w:val="00EF51BB"/>
    <w:pPr>
      <w:widowControl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c">
    <w:name w:val="Normal (Web)"/>
    <w:basedOn w:val="a"/>
    <w:uiPriority w:val="99"/>
    <w:qFormat/>
    <w:rsid w:val="00EF51BB"/>
    <w:pPr>
      <w:overflowPunct w:val="0"/>
      <w:spacing w:before="280" w:after="280"/>
      <w:textAlignment w:val="auto"/>
    </w:pPr>
    <w:rPr>
      <w:sz w:val="24"/>
      <w:szCs w:val="24"/>
      <w:lang w:eastAsia="ar-SA"/>
    </w:rPr>
  </w:style>
  <w:style w:type="paragraph" w:styleId="ad">
    <w:name w:val="No Spacing"/>
    <w:uiPriority w:val="99"/>
    <w:qFormat/>
    <w:rsid w:val="00EF51BB"/>
    <w:rPr>
      <w:rFonts w:eastAsia="Times New Roman" w:cs="Calibri"/>
    </w:rPr>
  </w:style>
  <w:style w:type="paragraph" w:styleId="ae">
    <w:name w:val="Balloon Text"/>
    <w:basedOn w:val="a"/>
    <w:uiPriority w:val="99"/>
    <w:semiHidden/>
    <w:unhideWhenUsed/>
    <w:qFormat/>
    <w:rsid w:val="00D102A8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rsid w:val="00B81FC8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B81FC8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99"/>
    <w:rsid w:val="00EF51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BB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EF51BB"/>
    <w:pPr>
      <w:overflowPunct w:val="0"/>
      <w:spacing w:beforeAutospacing="1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EF5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EF51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rsid w:val="00EF51BB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"/>
    <w:uiPriority w:val="99"/>
    <w:qFormat/>
    <w:locked/>
    <w:rsid w:val="00EF51B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102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B81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B81F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rsid w:val="00EF51BB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uiPriority w:val="99"/>
    <w:qFormat/>
    <w:rsid w:val="00EF51B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qFormat/>
    <w:rsid w:val="00EF51BB"/>
    <w:pPr>
      <w:widowControl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c">
    <w:name w:val="Normal (Web)"/>
    <w:basedOn w:val="a"/>
    <w:uiPriority w:val="99"/>
    <w:qFormat/>
    <w:rsid w:val="00EF51BB"/>
    <w:pPr>
      <w:overflowPunct w:val="0"/>
      <w:spacing w:before="280" w:after="280"/>
      <w:textAlignment w:val="auto"/>
    </w:pPr>
    <w:rPr>
      <w:sz w:val="24"/>
      <w:szCs w:val="24"/>
      <w:lang w:eastAsia="ar-SA"/>
    </w:rPr>
  </w:style>
  <w:style w:type="paragraph" w:styleId="ad">
    <w:name w:val="No Spacing"/>
    <w:uiPriority w:val="99"/>
    <w:qFormat/>
    <w:rsid w:val="00EF51BB"/>
    <w:rPr>
      <w:rFonts w:eastAsia="Times New Roman" w:cs="Calibri"/>
    </w:rPr>
  </w:style>
  <w:style w:type="paragraph" w:styleId="ae">
    <w:name w:val="Balloon Text"/>
    <w:basedOn w:val="a"/>
    <w:uiPriority w:val="99"/>
    <w:semiHidden/>
    <w:unhideWhenUsed/>
    <w:qFormat/>
    <w:rsid w:val="00D102A8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rsid w:val="00B81FC8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B81FC8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99"/>
    <w:rsid w:val="00EF51B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/%D0%BC%D1%83%D0%BD%D0%B8%D1%86%D0%B8%D0%BF%D0%B0%D0%BB%D1%8C%D0%BD%D0%B0%D1%8F%20%D0%BF%D1%80%D0%BE%D0%B3%D1%80%D0%B0%D0%BC%D0%BC%D1%8B/municipalnaya_programma_ohrana_okruzhayushchey_sredy_2019_2021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D97752DC3A52E6A48DB0A250F50FF473B5FD656C9A9F896864D613DBBA6DC4280B427B073C8496E774E32D2421B8964AB65BFDB5G0y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3164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VLAD</cp:lastModifiedBy>
  <cp:revision>2</cp:revision>
  <cp:lastPrinted>2024-06-26T06:33:00Z</cp:lastPrinted>
  <dcterms:created xsi:type="dcterms:W3CDTF">2025-04-18T06:49:00Z</dcterms:created>
  <dcterms:modified xsi:type="dcterms:W3CDTF">2025-04-18T06:49:00Z</dcterms:modified>
  <dc:language>ru-RU</dc:language>
</cp:coreProperties>
</file>